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E0DF6" w14:textId="77777777" w:rsidR="00740C54" w:rsidRPr="00EE061E" w:rsidRDefault="00740C54" w:rsidP="00AF340B">
      <w:pPr>
        <w:spacing w:after="240"/>
        <w:jc w:val="center"/>
        <w:rPr>
          <w:rFonts w:ascii="Times New Roman" w:hAnsi="Times New Roman" w:cs="Times New Roman"/>
          <w:b/>
        </w:rPr>
      </w:pPr>
      <w:r w:rsidRPr="00EE061E">
        <w:rPr>
          <w:rFonts w:ascii="Times New Roman" w:hAnsi="Times New Roman" w:cs="Times New Roman"/>
          <w:b/>
        </w:rPr>
        <w:t>Scope of Work</w:t>
      </w:r>
    </w:p>
    <w:p w14:paraId="308A5A2E" w14:textId="77777777" w:rsidR="005D4412" w:rsidRPr="00EE061E" w:rsidRDefault="002E2A7F" w:rsidP="00AF340B">
      <w:pPr>
        <w:spacing w:after="240"/>
        <w:jc w:val="center"/>
        <w:rPr>
          <w:rFonts w:ascii="Times New Roman" w:hAnsi="Times New Roman" w:cs="Times New Roman"/>
          <w:b/>
        </w:rPr>
      </w:pPr>
      <w:r w:rsidRPr="00EE061E">
        <w:rPr>
          <w:rFonts w:ascii="Times New Roman" w:hAnsi="Times New Roman" w:cs="Times New Roman"/>
          <w:b/>
        </w:rPr>
        <w:t xml:space="preserve">Wind-Driven Rain </w:t>
      </w:r>
      <w:r w:rsidR="006A42A9" w:rsidRPr="00EE061E">
        <w:rPr>
          <w:rFonts w:ascii="Times New Roman" w:hAnsi="Times New Roman" w:cs="Times New Roman"/>
          <w:b/>
        </w:rPr>
        <w:t xml:space="preserve">Tests </w:t>
      </w:r>
      <w:r w:rsidR="00102FF8" w:rsidRPr="00EE061E">
        <w:rPr>
          <w:rFonts w:ascii="Times New Roman" w:hAnsi="Times New Roman" w:cs="Times New Roman"/>
          <w:b/>
        </w:rPr>
        <w:t>of Building Envelope</w:t>
      </w:r>
      <w:r w:rsidR="006A42A9" w:rsidRPr="00EE061E">
        <w:rPr>
          <w:rFonts w:ascii="Times New Roman" w:hAnsi="Times New Roman" w:cs="Times New Roman"/>
          <w:b/>
        </w:rPr>
        <w:t xml:space="preserve"> Systems up to </w:t>
      </w:r>
      <w:r w:rsidR="00102FF8" w:rsidRPr="00EE061E">
        <w:rPr>
          <w:rFonts w:ascii="Times New Roman" w:hAnsi="Times New Roman" w:cs="Times New Roman"/>
          <w:b/>
        </w:rPr>
        <w:t xml:space="preserve">Hurricane-Strength </w:t>
      </w:r>
      <w:r w:rsidR="006A42A9" w:rsidRPr="00EE061E">
        <w:rPr>
          <w:rFonts w:ascii="Times New Roman" w:hAnsi="Times New Roman" w:cs="Times New Roman"/>
          <w:b/>
        </w:rPr>
        <w:t>Wind-Driven Rain Intensity</w:t>
      </w:r>
    </w:p>
    <w:p w14:paraId="46B258F3" w14:textId="77777777" w:rsidR="003C38DA" w:rsidRPr="00EE061E" w:rsidRDefault="00740C54" w:rsidP="00AF340B">
      <w:pPr>
        <w:spacing w:after="240"/>
        <w:jc w:val="center"/>
        <w:rPr>
          <w:rFonts w:ascii="Times New Roman" w:hAnsi="Times New Roman" w:cs="Times New Roman"/>
          <w:bCs/>
        </w:rPr>
      </w:pPr>
      <w:r w:rsidRPr="00EE061E">
        <w:rPr>
          <w:rFonts w:ascii="Times New Roman" w:hAnsi="Times New Roman" w:cs="Times New Roman"/>
          <w:bCs/>
        </w:rPr>
        <w:t>The State of Florida Department of Business and Professional Regulation</w:t>
      </w:r>
    </w:p>
    <w:p w14:paraId="430B2BA2" w14:textId="77777777" w:rsidR="003C38DA" w:rsidRPr="00EE061E" w:rsidRDefault="00740C54" w:rsidP="00AF340B">
      <w:pPr>
        <w:spacing w:after="240"/>
        <w:jc w:val="center"/>
        <w:rPr>
          <w:rFonts w:ascii="Times New Roman" w:hAnsi="Times New Roman" w:cs="Times New Roman"/>
        </w:rPr>
      </w:pPr>
      <w:r w:rsidRPr="00EE061E">
        <w:rPr>
          <w:rFonts w:ascii="Times New Roman" w:hAnsi="Times New Roman" w:cs="Times New Roman"/>
        </w:rPr>
        <w:t>Florida Building Commission</w:t>
      </w:r>
    </w:p>
    <w:p w14:paraId="1E95B906" w14:textId="77777777" w:rsidR="003C38DA" w:rsidRPr="00EE061E" w:rsidRDefault="00740C54" w:rsidP="00AF340B">
      <w:pPr>
        <w:spacing w:after="240"/>
        <w:jc w:val="center"/>
        <w:rPr>
          <w:rFonts w:ascii="Times New Roman" w:hAnsi="Times New Roman" w:cs="Times New Roman"/>
        </w:rPr>
      </w:pPr>
      <w:r w:rsidRPr="00EE061E">
        <w:rPr>
          <w:rFonts w:ascii="Times New Roman" w:hAnsi="Times New Roman" w:cs="Times New Roman"/>
        </w:rPr>
        <w:t>And</w:t>
      </w:r>
    </w:p>
    <w:p w14:paraId="70E7E67B" w14:textId="77777777" w:rsidR="00740C54" w:rsidRPr="00EE061E" w:rsidRDefault="00740C54" w:rsidP="00740C54">
      <w:pPr>
        <w:jc w:val="center"/>
        <w:rPr>
          <w:rFonts w:ascii="Times New Roman" w:hAnsi="Times New Roman" w:cs="Times New Roman"/>
        </w:rPr>
      </w:pPr>
      <w:r w:rsidRPr="00EE061E">
        <w:rPr>
          <w:rFonts w:ascii="Times New Roman" w:hAnsi="Times New Roman" w:cs="Times New Roman"/>
        </w:rPr>
        <w:t>University of Florida, Engineering School of Sustainable Infrastructure and Environment</w:t>
      </w:r>
    </w:p>
    <w:p w14:paraId="0B81EB95" w14:textId="77777777" w:rsidR="00740C54" w:rsidRPr="00EE061E" w:rsidRDefault="00740C54" w:rsidP="00AF340B">
      <w:pPr>
        <w:spacing w:after="240"/>
        <w:jc w:val="center"/>
        <w:rPr>
          <w:rFonts w:ascii="Times New Roman" w:hAnsi="Times New Roman" w:cs="Times New Roman"/>
        </w:rPr>
      </w:pPr>
      <w:r w:rsidRPr="00EE061E">
        <w:rPr>
          <w:rFonts w:ascii="Times New Roman" w:hAnsi="Times New Roman" w:cs="Times New Roman"/>
        </w:rPr>
        <w:t>(ESSIE)</w:t>
      </w:r>
    </w:p>
    <w:p w14:paraId="6F4F1BF9" w14:textId="61BF7998" w:rsidR="0000479E" w:rsidRPr="00EE061E" w:rsidRDefault="00740C54" w:rsidP="00AF340B">
      <w:pPr>
        <w:spacing w:after="240"/>
        <w:jc w:val="center"/>
        <w:rPr>
          <w:rFonts w:ascii="Times New Roman" w:hAnsi="Times New Roman" w:cs="Times New Roman"/>
        </w:rPr>
      </w:pPr>
      <w:r w:rsidRPr="00EE061E">
        <w:rPr>
          <w:rFonts w:ascii="Times New Roman" w:hAnsi="Times New Roman" w:cs="Times New Roman"/>
        </w:rPr>
        <w:t>Project L</w:t>
      </w:r>
      <w:r w:rsidR="00BA6EBA" w:rsidRPr="0000479E">
        <w:rPr>
          <w:rFonts w:ascii="Times New Roman" w:hAnsi="Times New Roman" w:cs="Times New Roman"/>
        </w:rPr>
        <w:t>e</w:t>
      </w:r>
      <w:r w:rsidRPr="0000479E">
        <w:rPr>
          <w:rFonts w:ascii="Times New Roman" w:hAnsi="Times New Roman" w:cs="Times New Roman"/>
        </w:rPr>
        <w:t xml:space="preserve">ader: David O. </w:t>
      </w:r>
      <w:proofErr w:type="spellStart"/>
      <w:r w:rsidRPr="0000479E">
        <w:rPr>
          <w:rFonts w:ascii="Times New Roman" w:hAnsi="Times New Roman" w:cs="Times New Roman"/>
        </w:rPr>
        <w:t>Prevatt</w:t>
      </w:r>
      <w:proofErr w:type="spellEnd"/>
      <w:r w:rsidRPr="0000479E">
        <w:rPr>
          <w:rFonts w:ascii="Times New Roman" w:hAnsi="Times New Roman" w:cs="Times New Roman"/>
        </w:rPr>
        <w:t>, PhD Civil Eng., F. ASCE, Univ. of Florida</w:t>
      </w:r>
    </w:p>
    <w:p w14:paraId="716B255C" w14:textId="77777777" w:rsidR="00253B90" w:rsidRPr="00EE061E" w:rsidRDefault="00253B90" w:rsidP="002F040D">
      <w:pPr>
        <w:spacing w:after="240"/>
        <w:jc w:val="center"/>
        <w:rPr>
          <w:rFonts w:ascii="Times New Roman" w:hAnsi="Times New Roman" w:cs="Times New Roman"/>
        </w:rPr>
      </w:pPr>
    </w:p>
    <w:p w14:paraId="36852532" w14:textId="77777777" w:rsidR="0035781F" w:rsidRPr="00EE061E" w:rsidRDefault="00AF340B" w:rsidP="0031326C">
      <w:pPr>
        <w:pStyle w:val="Heading1"/>
      </w:pPr>
      <w:bookmarkStart w:id="0" w:name="_Toc12538063"/>
      <w:r w:rsidRPr="00EE061E">
        <w:t>Introduction</w:t>
      </w:r>
      <w:bookmarkEnd w:id="0"/>
    </w:p>
    <w:p w14:paraId="2CF0C2DC" w14:textId="60C72E57" w:rsidR="000C198A" w:rsidRPr="00EE061E" w:rsidRDefault="00C94B0C" w:rsidP="00862D30">
      <w:pPr>
        <w:pStyle w:val="Content"/>
      </w:pPr>
      <w:r w:rsidRPr="00EE061E">
        <w:t xml:space="preserve">The University of Florida, Engineering School of Sustainable Infrastructure and Environment (ESSIE) shall conduct research to study issues </w:t>
      </w:r>
      <w:r w:rsidR="00960789" w:rsidRPr="00EE061E">
        <w:t xml:space="preserve">related to </w:t>
      </w:r>
      <w:r w:rsidRPr="00EE061E">
        <w:t xml:space="preserve">water intrusion through </w:t>
      </w:r>
      <w:r w:rsidR="00D27F03" w:rsidRPr="00EE061E">
        <w:t xml:space="preserve">mid – to high-rise </w:t>
      </w:r>
      <w:r w:rsidRPr="00EE061E">
        <w:t xml:space="preserve">building envelope systems during hurricanes. This </w:t>
      </w:r>
      <w:r w:rsidR="006B1E36" w:rsidRPr="00EE061E">
        <w:t xml:space="preserve">project will be led by </w:t>
      </w:r>
      <w:r w:rsidR="00960789" w:rsidRPr="00EE061E">
        <w:t xml:space="preserve">Dr. </w:t>
      </w:r>
      <w:r w:rsidR="006B1E36" w:rsidRPr="00EE061E">
        <w:t xml:space="preserve">David O. </w:t>
      </w:r>
      <w:proofErr w:type="spellStart"/>
      <w:r w:rsidRPr="00EE061E">
        <w:t>Prevatt</w:t>
      </w:r>
      <w:proofErr w:type="spellEnd"/>
      <w:r w:rsidRPr="00EE061E">
        <w:t xml:space="preserve">, Associate Professor of Civil Engineering. </w:t>
      </w:r>
    </w:p>
    <w:p w14:paraId="4029F29D" w14:textId="2F0046F7" w:rsidR="006439B6" w:rsidRPr="00EE061E" w:rsidRDefault="00303FAA" w:rsidP="00303FAA">
      <w:pPr>
        <w:pStyle w:val="Content"/>
      </w:pPr>
      <w:r w:rsidRPr="00EE061E">
        <w:t xml:space="preserve">There </w:t>
      </w:r>
      <w:r w:rsidR="008E6786" w:rsidRPr="00EE061E">
        <w:t xml:space="preserve">is </w:t>
      </w:r>
      <w:r w:rsidRPr="00EE061E">
        <w:t xml:space="preserve">agreement of </w:t>
      </w:r>
      <w:r w:rsidR="006439B6" w:rsidRPr="00EE061E">
        <w:t>the</w:t>
      </w:r>
      <w:r w:rsidR="008E6786" w:rsidRPr="00EE061E">
        <w:t xml:space="preserve"> “need” for better performing </w:t>
      </w:r>
      <w:r w:rsidR="0000479E">
        <w:t xml:space="preserve">building envelope systems, </w:t>
      </w:r>
      <w:r w:rsidR="008E6786" w:rsidRPr="00EE061E">
        <w:t>windows and curtain walls in hurricane</w:t>
      </w:r>
      <w:r w:rsidRPr="00EE061E">
        <w:t>-</w:t>
      </w:r>
      <w:r w:rsidR="008E6786" w:rsidRPr="00EE061E">
        <w:t>prone regions</w:t>
      </w:r>
      <w:r w:rsidRPr="00EE061E">
        <w:t xml:space="preserve">. </w:t>
      </w:r>
      <w:r w:rsidR="0000479E">
        <w:t>C</w:t>
      </w:r>
      <w:r w:rsidR="008E6786" w:rsidRPr="00EE061E">
        <w:t xml:space="preserve">urrent ratings and </w:t>
      </w:r>
      <w:r w:rsidR="0000479E" w:rsidRPr="00EE061E">
        <w:t>test</w:t>
      </w:r>
      <w:r w:rsidR="0000479E">
        <w:t xml:space="preserve">ing </w:t>
      </w:r>
      <w:r w:rsidR="0000479E" w:rsidRPr="00EE061E">
        <w:t>to</w:t>
      </w:r>
      <w:r w:rsidR="008E6786" w:rsidRPr="00EE061E">
        <w:t xml:space="preserve"> determine water penetration resistance of these systems were not developed with expectation of </w:t>
      </w:r>
      <w:r w:rsidR="00526214" w:rsidRPr="00EE061E">
        <w:t xml:space="preserve">performance during </w:t>
      </w:r>
      <w:r w:rsidR="006439B6" w:rsidRPr="00EE061E">
        <w:t>the extreme wind-driven rain conditions</w:t>
      </w:r>
      <w:r w:rsidR="0000479E">
        <w:t xml:space="preserve"> of</w:t>
      </w:r>
      <w:r w:rsidR="006439B6" w:rsidRPr="00EE061E">
        <w:t xml:space="preserve"> </w:t>
      </w:r>
      <w:r w:rsidR="00526214" w:rsidRPr="00EE061E">
        <w:t xml:space="preserve">hurricanes. </w:t>
      </w:r>
      <w:r w:rsidRPr="00EE061E">
        <w:t>For design purposes, the</w:t>
      </w:r>
      <w:r w:rsidR="0000479E" w:rsidRPr="0029392F">
        <w:rPr>
          <w:color w:val="000000" w:themeColor="text1"/>
        </w:rPr>
        <w:t xml:space="preserve"> Florida Building Code</w:t>
      </w:r>
      <w:r w:rsidR="0029392F">
        <w:rPr>
          <w:color w:val="000000" w:themeColor="text1"/>
        </w:rPr>
        <w:t xml:space="preserve"> provisions and the industry</w:t>
      </w:r>
      <w:r w:rsidR="0000479E" w:rsidRPr="0029392F">
        <w:rPr>
          <w:color w:val="000000" w:themeColor="text1"/>
        </w:rPr>
        <w:t xml:space="preserve"> </w:t>
      </w:r>
      <w:r w:rsidR="0029392F">
        <w:t>has traditionally</w:t>
      </w:r>
      <w:r w:rsidRPr="00EE061E">
        <w:t xml:space="preserve"> focused on life safety considerations and preventing building breeches in the development of fenestration systems for hurricane regions.  </w:t>
      </w:r>
      <w:r w:rsidR="0029392F">
        <w:t>However, the economic loss and social disruptions from these storms are related to extent of damage cause to building elements.</w:t>
      </w:r>
    </w:p>
    <w:p w14:paraId="6AF79CBD" w14:textId="798ABDB1" w:rsidR="0000479E" w:rsidRDefault="00303FAA" w:rsidP="00AA7572">
      <w:pPr>
        <w:pStyle w:val="Content"/>
      </w:pPr>
      <w:r w:rsidRPr="00EE061E">
        <w:t>The next logical step is to establish guidelines for post-hurricane performance of fenestration and curtain wall systems, but we are not there yet.</w:t>
      </w:r>
      <w:r w:rsidR="006439B6" w:rsidRPr="00EE061E">
        <w:t xml:space="preserve"> </w:t>
      </w:r>
      <w:r w:rsidRPr="00EE061E">
        <w:t xml:space="preserve">Having carefully </w:t>
      </w:r>
      <w:r w:rsidR="00526214" w:rsidRPr="00EE061E">
        <w:t>consider</w:t>
      </w:r>
      <w:r w:rsidRPr="00EE061E">
        <w:t>ed</w:t>
      </w:r>
      <w:r w:rsidR="00526214" w:rsidRPr="00EE061E">
        <w:t xml:space="preserve"> the </w:t>
      </w:r>
      <w:r w:rsidR="006439B6" w:rsidRPr="00EE061E">
        <w:t>discussion</w:t>
      </w:r>
      <w:r w:rsidR="00526214" w:rsidRPr="00EE061E">
        <w:t xml:space="preserve"> of the </w:t>
      </w:r>
      <w:r w:rsidR="0000479E">
        <w:t xml:space="preserve">Water Intrusion </w:t>
      </w:r>
      <w:r w:rsidRPr="00EE061E">
        <w:t xml:space="preserve">Working Group, the Structural TAC and </w:t>
      </w:r>
      <w:r w:rsidR="0000479E">
        <w:t xml:space="preserve">objections </w:t>
      </w:r>
      <w:r w:rsidR="006439B6" w:rsidRPr="00EE061E">
        <w:t xml:space="preserve">of the </w:t>
      </w:r>
      <w:r w:rsidR="00526214" w:rsidRPr="00EE061E">
        <w:t xml:space="preserve">manufacturers </w:t>
      </w:r>
      <w:r w:rsidR="0000479E" w:rsidRPr="00EE061E">
        <w:t xml:space="preserve">present, </w:t>
      </w:r>
      <w:r w:rsidR="0029392F">
        <w:t>there remains areas of hurricane testing of fenestration and building envelope products that require clarification.  This step is required so that all parties (homeowners, contractors, product manufacturers, and building officials) have clearly defined goals that an envelope system must meet to be successful.  In some cases, this includes establishing a post-hurricane event performance level for some materials, under limited conditions.</w:t>
      </w:r>
      <w:r w:rsidR="00AA7572">
        <w:t xml:space="preserve"> </w:t>
      </w:r>
      <w:r w:rsidR="006439B6" w:rsidRPr="00EE061E">
        <w:t xml:space="preserve">It </w:t>
      </w:r>
      <w:r w:rsidR="0000479E">
        <w:t xml:space="preserve">is </w:t>
      </w:r>
      <w:r w:rsidR="006439B6" w:rsidRPr="00EE061E">
        <w:t xml:space="preserve">too much to expect to develop post-hurricane performance levels </w:t>
      </w:r>
      <w:r w:rsidR="0000479E">
        <w:t xml:space="preserve">criteria starting with performance criteria of </w:t>
      </w:r>
      <w:r w:rsidR="006439B6" w:rsidRPr="00EE061E">
        <w:t xml:space="preserve">existing </w:t>
      </w:r>
      <w:r w:rsidR="0000479E">
        <w:t xml:space="preserve">building envelope </w:t>
      </w:r>
      <w:r w:rsidR="006439B6" w:rsidRPr="00EE061E">
        <w:t>systems.</w:t>
      </w:r>
    </w:p>
    <w:p w14:paraId="58BAFACA" w14:textId="5A9C3A71" w:rsidR="0000479E" w:rsidRPr="00EE061E" w:rsidRDefault="0000479E" w:rsidP="00AA7572">
      <w:pPr>
        <w:pStyle w:val="Content"/>
        <w:ind w:left="0"/>
      </w:pPr>
      <w:r>
        <w:t>This modified</w:t>
      </w:r>
      <w:r w:rsidR="00526214" w:rsidRPr="00EE061E">
        <w:t xml:space="preserve"> proposal </w:t>
      </w:r>
      <w:r>
        <w:t>will</w:t>
      </w:r>
      <w:r w:rsidR="006439B6" w:rsidRPr="00EE061E">
        <w:t xml:space="preserve"> focus </w:t>
      </w:r>
      <w:r>
        <w:t xml:space="preserve">the effort in two phases, an initial phase to </w:t>
      </w:r>
      <w:r w:rsidR="006439B6" w:rsidRPr="00EE061E">
        <w:t xml:space="preserve">further discussion </w:t>
      </w:r>
      <w:r>
        <w:t xml:space="preserve">and </w:t>
      </w:r>
      <w:r w:rsidR="006439B6" w:rsidRPr="00EE061E">
        <w:t xml:space="preserve">clarify the problems and solutions </w:t>
      </w:r>
      <w:r>
        <w:t xml:space="preserve">of post-hurricane building envelope performance, </w:t>
      </w:r>
      <w:r w:rsidR="006439B6" w:rsidRPr="00EE061E">
        <w:lastRenderedPageBreak/>
        <w:t xml:space="preserve">followed by a second phase of Desired Specifications </w:t>
      </w:r>
      <w:r>
        <w:t>D</w:t>
      </w:r>
      <w:r w:rsidR="006439B6" w:rsidRPr="00EE061E">
        <w:t>evelopment</w:t>
      </w:r>
      <w:r>
        <w:t>, working</w:t>
      </w:r>
      <w:r w:rsidR="006439B6" w:rsidRPr="00EE061E">
        <w:t xml:space="preserve"> with </w:t>
      </w:r>
      <w:r>
        <w:t xml:space="preserve">building envelope product </w:t>
      </w:r>
      <w:r w:rsidR="006439B6" w:rsidRPr="00EE061E">
        <w:t xml:space="preserve">manufacturers and </w:t>
      </w:r>
      <w:r>
        <w:t>the Project Team as</w:t>
      </w:r>
      <w:r w:rsidR="00526214" w:rsidRPr="00EE061E">
        <w:t xml:space="preserve"> follows</w:t>
      </w:r>
      <w:r w:rsidR="006439B6" w:rsidRPr="00EE061E">
        <w:t xml:space="preserve"> </w:t>
      </w:r>
      <w:r w:rsidR="00526214" w:rsidRPr="00EE061E">
        <w:t xml:space="preserve">– </w:t>
      </w:r>
    </w:p>
    <w:p w14:paraId="2B7047A4" w14:textId="77777777" w:rsidR="000B00D9" w:rsidRPr="00EE061E" w:rsidRDefault="00D27F03" w:rsidP="000B00D9">
      <w:pPr>
        <w:pStyle w:val="Heading1"/>
      </w:pPr>
      <w:r w:rsidRPr="00EE061E">
        <w:t xml:space="preserve">Tasks </w:t>
      </w:r>
    </w:p>
    <w:p w14:paraId="0D7930A1" w14:textId="7B47420F" w:rsidR="00D61A9E" w:rsidRPr="00EE061E" w:rsidRDefault="00D27F03" w:rsidP="008030A4">
      <w:pPr>
        <w:pStyle w:val="Heading3"/>
      </w:pPr>
      <w:r w:rsidRPr="00EE061E">
        <w:t xml:space="preserve">The Contractor </w:t>
      </w:r>
      <w:r w:rsidR="00D61A9E" w:rsidRPr="00EE061E">
        <w:t>shall assemble a Project Team consisting of</w:t>
      </w:r>
      <w:r w:rsidR="00156016">
        <w:t xml:space="preserve"> a</w:t>
      </w:r>
      <w:r w:rsidR="00D61A9E" w:rsidRPr="00EE061E">
        <w:t xml:space="preserve"> </w:t>
      </w:r>
      <w:r w:rsidR="00156016">
        <w:t xml:space="preserve">management </w:t>
      </w:r>
      <w:r w:rsidR="00D61A9E" w:rsidRPr="00EE061E">
        <w:t xml:space="preserve">representative of Florida homeowners of a condominium unit in a </w:t>
      </w:r>
      <w:r w:rsidR="00842BD8" w:rsidRPr="00EE061E">
        <w:t>high-rise building</w:t>
      </w:r>
      <w:r w:rsidR="00D61A9E" w:rsidRPr="00EE061E">
        <w:t xml:space="preserve">, </w:t>
      </w:r>
      <w:r w:rsidR="00156016">
        <w:t xml:space="preserve">and if possible one owner of an apartment or condominium unit in a high-rise building located in South Florida. The Team shall be led by </w:t>
      </w:r>
      <w:r w:rsidR="00D61A9E" w:rsidRPr="00EE061E">
        <w:t xml:space="preserve">a </w:t>
      </w:r>
      <w:r w:rsidR="00156016">
        <w:t xml:space="preserve">licensed </w:t>
      </w:r>
      <w:r w:rsidR="00D61A9E" w:rsidRPr="00EE061E">
        <w:t xml:space="preserve">building envelope </w:t>
      </w:r>
      <w:r w:rsidR="00842BD8" w:rsidRPr="00EE061E">
        <w:t>consultant</w:t>
      </w:r>
      <w:r w:rsidR="00EE061E">
        <w:t xml:space="preserve"> </w:t>
      </w:r>
      <w:r w:rsidR="00156016" w:rsidRPr="00EE061E">
        <w:t>with at least 25 years in-charge experience</w:t>
      </w:r>
      <w:r w:rsidR="00156016">
        <w:t xml:space="preserve"> working on building envelope systems for high-rise structures and with experience in Florida.  Other team members will be drawn from</w:t>
      </w:r>
      <w:r w:rsidR="00EE061E">
        <w:t xml:space="preserve"> </w:t>
      </w:r>
      <w:r w:rsidR="00D61A9E" w:rsidRPr="00EE061E">
        <w:t xml:space="preserve">a </w:t>
      </w:r>
      <w:r w:rsidR="00842BD8" w:rsidRPr="00EE061E">
        <w:t>municipal</w:t>
      </w:r>
      <w:r w:rsidR="00D61A9E" w:rsidRPr="00EE061E">
        <w:t xml:space="preserve"> authority representative</w:t>
      </w:r>
      <w:r w:rsidR="00156016">
        <w:t xml:space="preserve">, Miami-Dade </w:t>
      </w:r>
      <w:r w:rsidR="00453380" w:rsidRPr="00EE061E">
        <w:t>building code official</w:t>
      </w:r>
      <w:r w:rsidR="00156016" w:rsidRPr="00EE061E">
        <w:t xml:space="preserve"> familiar with the issues related to mid- to high-rise building construction.</w:t>
      </w:r>
      <w:r w:rsidR="00156016">
        <w:t>, and representatives of the fenestration and building cladding manufacturing industries (e.g. EIFS, masonry, fenestration, curtain wall systems) with product offerings for high-rise construction as recommended by the DBPR Staff.</w:t>
      </w:r>
    </w:p>
    <w:p w14:paraId="7D4B3FFD" w14:textId="77777777" w:rsidR="00B46076" w:rsidRPr="002F040D" w:rsidRDefault="00B46076" w:rsidP="00842BD8">
      <w:pPr>
        <w:rPr>
          <w:rFonts w:ascii="Times New Roman" w:hAnsi="Times New Roman" w:cs="Times New Roman"/>
        </w:rPr>
      </w:pPr>
    </w:p>
    <w:p w14:paraId="22328D00" w14:textId="20FD29BE" w:rsidR="00EE061E" w:rsidRPr="00EE061E" w:rsidRDefault="00D61A9E" w:rsidP="00B944EF">
      <w:pPr>
        <w:pStyle w:val="Heading3"/>
      </w:pPr>
      <w:r w:rsidRPr="00EE061E">
        <w:t>The</w:t>
      </w:r>
      <w:r w:rsidR="00E33228" w:rsidRPr="00EE061E">
        <w:t xml:space="preserve"> </w:t>
      </w:r>
      <w:r w:rsidRPr="00EE061E">
        <w:t>Project</w:t>
      </w:r>
      <w:r w:rsidR="00AE3CA9" w:rsidRPr="00EE061E">
        <w:t xml:space="preserve"> Team</w:t>
      </w:r>
      <w:r w:rsidR="0029392F">
        <w:t xml:space="preserve"> shall convene by teleconference on five occasions to </w:t>
      </w:r>
      <w:r w:rsidRPr="00EE061E">
        <w:t xml:space="preserve">discuss </w:t>
      </w:r>
      <w:r w:rsidR="00EE061E" w:rsidRPr="00EE061E">
        <w:t xml:space="preserve">issues </w:t>
      </w:r>
      <w:r w:rsidRPr="00EE061E">
        <w:t xml:space="preserve">critical to prosperity of the Florida residents. </w:t>
      </w:r>
      <w:r w:rsidR="0029392F">
        <w:t xml:space="preserve">The Building </w:t>
      </w:r>
      <w:r w:rsidR="00AA7572">
        <w:t>E</w:t>
      </w:r>
      <w:r w:rsidR="0029392F">
        <w:t xml:space="preserve">nvelope </w:t>
      </w:r>
      <w:r w:rsidR="00AA7572">
        <w:t>C</w:t>
      </w:r>
      <w:r w:rsidR="0029392F">
        <w:t>onsultant will lead this discussion and invite others to contribute their expertise and knowledge as appropriate.</w:t>
      </w:r>
      <w:r w:rsidRPr="00EE061E">
        <w:t xml:space="preserve"> The discussion shall strive to </w:t>
      </w:r>
      <w:r w:rsidR="0029392F">
        <w:t xml:space="preserve">maintain </w:t>
      </w:r>
      <w:r w:rsidR="00B82EC3">
        <w:t>openness</w:t>
      </w:r>
      <w:r w:rsidR="0029392F">
        <w:t xml:space="preserve"> in highlighting </w:t>
      </w:r>
      <w:r w:rsidR="00B82EC3">
        <w:t xml:space="preserve">desired standards and their pros and cons. </w:t>
      </w:r>
      <w:r w:rsidR="00AA7572">
        <w:t xml:space="preserve">If feasible the Project team will visit a hurricane testing laboratory to witness the conduct of hurricane-resistance testing. </w:t>
      </w:r>
      <w:r w:rsidR="00B82EC3">
        <w:t xml:space="preserve">The meetings will document where </w:t>
      </w:r>
      <w:r w:rsidRPr="00EE061E">
        <w:t>different interpretations of facts about hurricane risk and water intrusion</w:t>
      </w:r>
      <w:r w:rsidR="00B82EC3">
        <w:t xml:space="preserve"> in high-rise structures</w:t>
      </w:r>
      <w:r w:rsidRPr="00EE061E">
        <w:t xml:space="preserve"> exist between the </w:t>
      </w:r>
      <w:r w:rsidR="00EE061E" w:rsidRPr="00EE061E">
        <w:t>lay persons</w:t>
      </w:r>
      <w:r w:rsidRPr="00EE061E">
        <w:t xml:space="preserve"> </w:t>
      </w:r>
      <w:r w:rsidR="00F9354F" w:rsidRPr="00EE061E">
        <w:t>a</w:t>
      </w:r>
      <w:r w:rsidRPr="00EE061E">
        <w:t>nd professionals in a construction team</w:t>
      </w:r>
      <w:r w:rsidR="00EE061E" w:rsidRPr="00EE061E">
        <w:t>, including but not limited to the following:</w:t>
      </w:r>
    </w:p>
    <w:p w14:paraId="4AE2D342" w14:textId="6BA20CBC" w:rsidR="00D61A9E" w:rsidRPr="00EE061E" w:rsidRDefault="00AE3CA9" w:rsidP="002F040D">
      <w:pPr>
        <w:pStyle w:val="Heading3"/>
        <w:numPr>
          <w:ilvl w:val="0"/>
          <w:numId w:val="0"/>
        </w:numPr>
        <w:ind w:left="928"/>
      </w:pPr>
      <w:r w:rsidRPr="00EE061E">
        <w:t xml:space="preserve">  </w:t>
      </w:r>
    </w:p>
    <w:p w14:paraId="43A5EDFE" w14:textId="11A2AF76" w:rsidR="00EE061E" w:rsidRPr="002F040D" w:rsidRDefault="00EE061E" w:rsidP="00EE061E">
      <w:pPr>
        <w:numPr>
          <w:ilvl w:val="1"/>
          <w:numId w:val="4"/>
        </w:numPr>
        <w:rPr>
          <w:rFonts w:ascii="Times New Roman" w:hAnsi="Times New Roman" w:cs="Times New Roman"/>
        </w:rPr>
      </w:pPr>
      <w:r w:rsidRPr="002F040D">
        <w:rPr>
          <w:rFonts w:ascii="Times New Roman" w:hAnsi="Times New Roman" w:cs="Times New Roman"/>
        </w:rPr>
        <w:t>Are Florida homeowners fully aware of potential liability risks from wind and water leaks?</w:t>
      </w:r>
    </w:p>
    <w:p w14:paraId="29320767" w14:textId="795B65A3" w:rsidR="00EE061E" w:rsidRPr="002F040D" w:rsidRDefault="00EE061E" w:rsidP="002F040D">
      <w:pPr>
        <w:pStyle w:val="ListParagraph"/>
        <w:numPr>
          <w:ilvl w:val="1"/>
          <w:numId w:val="4"/>
        </w:numPr>
        <w:rPr>
          <w:rFonts w:ascii="Times New Roman" w:hAnsi="Times New Roman" w:cs="Times New Roman"/>
        </w:rPr>
      </w:pPr>
      <w:r w:rsidRPr="002F040D">
        <w:rPr>
          <w:rFonts w:ascii="Times New Roman" w:hAnsi="Times New Roman" w:cs="Times New Roman"/>
        </w:rPr>
        <w:t>Did any homeowner units experience water leaks and what were the consequence?</w:t>
      </w:r>
    </w:p>
    <w:p w14:paraId="4FA8001D" w14:textId="2A71FC3B" w:rsidR="00EE061E" w:rsidRPr="002F040D" w:rsidRDefault="00EE061E" w:rsidP="00EE061E">
      <w:pPr>
        <w:numPr>
          <w:ilvl w:val="1"/>
          <w:numId w:val="4"/>
        </w:numPr>
        <w:rPr>
          <w:rFonts w:ascii="Times New Roman" w:hAnsi="Times New Roman" w:cs="Times New Roman"/>
        </w:rPr>
      </w:pPr>
      <w:r w:rsidRPr="002F040D">
        <w:rPr>
          <w:rFonts w:ascii="Times New Roman" w:hAnsi="Times New Roman" w:cs="Times New Roman"/>
        </w:rPr>
        <w:t>Is sufficient knowledge available of magnitude and duration for wind-driven rain on in high-rise buildings surfaces?</w:t>
      </w:r>
    </w:p>
    <w:p w14:paraId="7B194660" w14:textId="77777777" w:rsidR="00EE061E" w:rsidRPr="002F040D" w:rsidRDefault="00EE061E" w:rsidP="00EE061E">
      <w:pPr>
        <w:numPr>
          <w:ilvl w:val="1"/>
          <w:numId w:val="4"/>
        </w:numPr>
        <w:rPr>
          <w:rFonts w:ascii="Times New Roman" w:hAnsi="Times New Roman" w:cs="Times New Roman"/>
        </w:rPr>
      </w:pPr>
      <w:r w:rsidRPr="002F040D">
        <w:rPr>
          <w:rFonts w:ascii="Times New Roman" w:hAnsi="Times New Roman" w:cs="Times New Roman"/>
        </w:rPr>
        <w:t>Can emergency buildings or a critical facility remain leak-free during a design-level event?</w:t>
      </w:r>
    </w:p>
    <w:p w14:paraId="13ADDC05" w14:textId="77777777" w:rsidR="00EE061E" w:rsidRPr="002F040D" w:rsidRDefault="00EE061E" w:rsidP="00EE061E">
      <w:pPr>
        <w:numPr>
          <w:ilvl w:val="1"/>
          <w:numId w:val="4"/>
        </w:numPr>
        <w:rPr>
          <w:rFonts w:ascii="Times New Roman" w:hAnsi="Times New Roman" w:cs="Times New Roman"/>
        </w:rPr>
      </w:pPr>
      <w:r w:rsidRPr="002F040D">
        <w:rPr>
          <w:rFonts w:ascii="Times New Roman" w:hAnsi="Times New Roman" w:cs="Times New Roman"/>
        </w:rPr>
        <w:t>What are successful approaches by building envelope consultants to mitigate water leakage in FL hurricane-prone coastlines?</w:t>
      </w:r>
    </w:p>
    <w:p w14:paraId="0FDE6B22" w14:textId="77777777" w:rsidR="00EE061E" w:rsidRPr="002F040D" w:rsidRDefault="00EE061E" w:rsidP="00EE061E">
      <w:pPr>
        <w:numPr>
          <w:ilvl w:val="1"/>
          <w:numId w:val="4"/>
        </w:numPr>
        <w:rPr>
          <w:rFonts w:ascii="Times New Roman" w:hAnsi="Times New Roman" w:cs="Times New Roman"/>
        </w:rPr>
      </w:pPr>
      <w:r w:rsidRPr="002F040D">
        <w:rPr>
          <w:rFonts w:ascii="Times New Roman" w:hAnsi="Times New Roman" w:cs="Times New Roman"/>
        </w:rPr>
        <w:t>Quantify costs to of upgraded building envelope systems to homeowners, including immediate capital costs, plus estimated damage repair costs over the life of a structure</w:t>
      </w:r>
    </w:p>
    <w:p w14:paraId="3A89A39C" w14:textId="00807CCD" w:rsidR="00EE061E" w:rsidRPr="002F040D" w:rsidRDefault="00EE061E" w:rsidP="00EE061E">
      <w:pPr>
        <w:numPr>
          <w:ilvl w:val="1"/>
          <w:numId w:val="4"/>
        </w:numPr>
        <w:rPr>
          <w:rFonts w:ascii="Times New Roman" w:hAnsi="Times New Roman" w:cs="Times New Roman"/>
        </w:rPr>
      </w:pPr>
      <w:r w:rsidRPr="002F040D">
        <w:rPr>
          <w:rFonts w:ascii="Times New Roman" w:hAnsi="Times New Roman" w:cs="Times New Roman"/>
        </w:rPr>
        <w:t>Is a 100% water-impermeable building envelope system achievable, and at what cost?</w:t>
      </w:r>
    </w:p>
    <w:p w14:paraId="7ACF58AD" w14:textId="77777777" w:rsidR="00B944EF" w:rsidRPr="00EE061E" w:rsidRDefault="00B944EF" w:rsidP="00B944EF">
      <w:pPr>
        <w:pStyle w:val="Heading3"/>
        <w:numPr>
          <w:ilvl w:val="0"/>
          <w:numId w:val="0"/>
        </w:numPr>
        <w:ind w:left="1440"/>
      </w:pPr>
    </w:p>
    <w:p w14:paraId="0F743125" w14:textId="4354EC01" w:rsidR="006C36E5" w:rsidRPr="00EE061E" w:rsidRDefault="00770894" w:rsidP="00B944EF">
      <w:pPr>
        <w:pStyle w:val="Heading3"/>
      </w:pPr>
      <w:r w:rsidRPr="00EE061E">
        <w:t xml:space="preserve">The </w:t>
      </w:r>
      <w:r w:rsidR="00B944EF" w:rsidRPr="00EE061E">
        <w:t xml:space="preserve">Contractor </w:t>
      </w:r>
      <w:r w:rsidR="008030A4" w:rsidRPr="00EE061E">
        <w:t>shall</w:t>
      </w:r>
      <w:r w:rsidRPr="00EE061E">
        <w:t xml:space="preserve"> </w:t>
      </w:r>
      <w:r w:rsidR="006C36E5" w:rsidRPr="00EE061E">
        <w:t>report to the FBC on findings of the Project Team summarizing the following:</w:t>
      </w:r>
    </w:p>
    <w:p w14:paraId="369F997E" w14:textId="31D10036" w:rsidR="006C36E5" w:rsidRDefault="006C36E5" w:rsidP="006C36E5">
      <w:pPr>
        <w:pStyle w:val="Heading3"/>
        <w:numPr>
          <w:ilvl w:val="1"/>
          <w:numId w:val="4"/>
        </w:numPr>
      </w:pPr>
      <w:r w:rsidRPr="00EE061E">
        <w:lastRenderedPageBreak/>
        <w:t>The Current standards for testing, product approvals that are generally accepted by building envelope consultants for installing curtain wall systems on high-rise structures in hurricane-prone regions in Florida.</w:t>
      </w:r>
    </w:p>
    <w:p w14:paraId="3A01F175" w14:textId="77777777" w:rsidR="00BC7C38" w:rsidRPr="00BC7C38" w:rsidRDefault="00BC7C38" w:rsidP="00BC7C38"/>
    <w:p w14:paraId="341F09A6" w14:textId="7B0960BC" w:rsidR="00BC7C38" w:rsidRDefault="00BC7C38" w:rsidP="00BC7C38">
      <w:pPr>
        <w:pStyle w:val="Heading3"/>
        <w:numPr>
          <w:ilvl w:val="1"/>
          <w:numId w:val="4"/>
        </w:numPr>
      </w:pPr>
      <w:r>
        <w:t>Defining successful tests for product approvals of fenestration and the potential incompatibility between existing testing standards and post-hurricane performance for building envelope systems</w:t>
      </w:r>
    </w:p>
    <w:p w14:paraId="59102912" w14:textId="77777777" w:rsidR="00BC7C38" w:rsidRPr="00BC7C38" w:rsidRDefault="00BC7C38" w:rsidP="00BC7C38"/>
    <w:p w14:paraId="063888F3" w14:textId="0ED69616" w:rsidR="006C36E5" w:rsidRDefault="006C36E5" w:rsidP="006C36E5">
      <w:pPr>
        <w:pStyle w:val="Heading3"/>
        <w:numPr>
          <w:ilvl w:val="1"/>
          <w:numId w:val="4"/>
        </w:numPr>
      </w:pPr>
      <w:r w:rsidRPr="00EE061E">
        <w:t>Florida Building Code provisions (and other guidelines) that are used by Building Envelope Consultants and Building owners in developing curtain wall systems</w:t>
      </w:r>
    </w:p>
    <w:p w14:paraId="59488F73" w14:textId="77777777" w:rsidR="00DC769A" w:rsidRPr="00DC769A" w:rsidRDefault="00DC769A" w:rsidP="00DC769A"/>
    <w:p w14:paraId="185EAC5E" w14:textId="7798E72C" w:rsidR="006C36E5" w:rsidRDefault="006C36E5" w:rsidP="006C36E5">
      <w:pPr>
        <w:pStyle w:val="Heading3"/>
        <w:numPr>
          <w:ilvl w:val="1"/>
          <w:numId w:val="4"/>
        </w:numPr>
      </w:pPr>
      <w:r w:rsidRPr="00EE061E">
        <w:t xml:space="preserve">Summary of homeowner/condominium owner experience during Hurricane Irma and other recent hurricanes.  </w:t>
      </w:r>
    </w:p>
    <w:p w14:paraId="3FE982BD" w14:textId="77777777" w:rsidR="00BC7C38" w:rsidRPr="00BC7C38" w:rsidRDefault="00BC7C38" w:rsidP="00BC7C38"/>
    <w:p w14:paraId="3E2307EC" w14:textId="1EF5356C" w:rsidR="006C36E5" w:rsidRPr="00EE061E" w:rsidRDefault="006C36E5" w:rsidP="006C36E5">
      <w:pPr>
        <w:pStyle w:val="Heading3"/>
        <w:numPr>
          <w:ilvl w:val="1"/>
          <w:numId w:val="4"/>
        </w:numPr>
      </w:pPr>
      <w:r w:rsidRPr="00EE061E">
        <w:t xml:space="preserve">Current </w:t>
      </w:r>
      <w:r w:rsidR="008E6786" w:rsidRPr="00EE061E">
        <w:t xml:space="preserve">homeowner desired </w:t>
      </w:r>
      <w:r w:rsidRPr="00EE061E">
        <w:t xml:space="preserve">expectation for water infiltration and wind-driven rain </w:t>
      </w:r>
      <w:r w:rsidR="008E6786" w:rsidRPr="00EE061E">
        <w:t xml:space="preserve">resistance in </w:t>
      </w:r>
      <w:r w:rsidRPr="00EE061E">
        <w:t xml:space="preserve">condominium or apartment units of high-rise buildings. </w:t>
      </w:r>
      <w:r w:rsidR="008E6786" w:rsidRPr="00EE061E">
        <w:t xml:space="preserve">The </w:t>
      </w:r>
      <w:r w:rsidRPr="00EE061E">
        <w:t>Team will report whether any</w:t>
      </w:r>
      <w:r w:rsidR="008E6786" w:rsidRPr="00EE061E">
        <w:t xml:space="preserve"> or all</w:t>
      </w:r>
      <w:r w:rsidRPr="00EE061E">
        <w:t xml:space="preserve"> water infiltration is unacceptable or </w:t>
      </w:r>
      <w:r w:rsidR="008E6786" w:rsidRPr="00EE061E">
        <w:t>whether the Homeowners</w:t>
      </w:r>
      <w:r w:rsidRPr="00EE061E">
        <w:t xml:space="preserve"> discern a level range of water infiltration </w:t>
      </w:r>
      <w:r w:rsidR="008E6786" w:rsidRPr="00EE061E">
        <w:t xml:space="preserve">that </w:t>
      </w:r>
      <w:r w:rsidRPr="00EE061E">
        <w:t xml:space="preserve">is </w:t>
      </w:r>
      <w:r w:rsidR="008E6786" w:rsidRPr="00EE061E">
        <w:t>tolerable</w:t>
      </w:r>
      <w:r w:rsidRPr="00EE061E">
        <w:t>.</w:t>
      </w:r>
    </w:p>
    <w:p w14:paraId="5204B2CE" w14:textId="77777777" w:rsidR="008E6786" w:rsidRPr="00EE061E" w:rsidRDefault="008E6786" w:rsidP="002F040D">
      <w:pPr>
        <w:pStyle w:val="Heading3"/>
        <w:numPr>
          <w:ilvl w:val="0"/>
          <w:numId w:val="0"/>
        </w:numPr>
        <w:ind w:left="928"/>
      </w:pPr>
    </w:p>
    <w:p w14:paraId="72CE80A5" w14:textId="7BF3713D" w:rsidR="00453380" w:rsidRPr="00EE061E" w:rsidRDefault="00453380" w:rsidP="00453380">
      <w:pPr>
        <w:pStyle w:val="Heading3"/>
      </w:pPr>
      <w:r w:rsidRPr="00EE061E">
        <w:t>The b</w:t>
      </w:r>
      <w:r w:rsidR="00E00E86">
        <w:t>uilding envelope consultant shall</w:t>
      </w:r>
      <w:r w:rsidRPr="00EE061E">
        <w:t xml:space="preserve"> lead a </w:t>
      </w:r>
      <w:proofErr w:type="spellStart"/>
      <w:r w:rsidRPr="00EE061E">
        <w:t>charette</w:t>
      </w:r>
      <w:proofErr w:type="spellEnd"/>
      <w:r w:rsidRPr="00EE061E">
        <w:t xml:space="preserve"> with the Project Team and a handful of </w:t>
      </w:r>
      <w:r w:rsidR="00BC7C38">
        <w:t xml:space="preserve">product </w:t>
      </w:r>
      <w:r w:rsidRPr="00EE061E">
        <w:t>manufacturers</w:t>
      </w:r>
      <w:r w:rsidR="009D435C">
        <w:t xml:space="preserve"> and homeowner</w:t>
      </w:r>
      <w:r w:rsidRPr="00EE061E">
        <w:t xml:space="preserve"> to help develop a "Desired Specifications" for fenestration system/curtain wall system that will perform during and even after a design-level hurricane event</w:t>
      </w:r>
      <w:r w:rsidR="009D435C">
        <w:t>.</w:t>
      </w:r>
      <w:r w:rsidRPr="00EE061E">
        <w:t xml:space="preserve"> </w:t>
      </w:r>
      <w:r w:rsidR="009D435C">
        <w:t xml:space="preserve">The desired outcomes may be incompatible with current testing and expectations for building envelope systems, but it should be helpful to frame enhanced testing criteria for future systems. </w:t>
      </w:r>
      <w:r w:rsidRPr="00EE061E">
        <w:t xml:space="preserve">The </w:t>
      </w:r>
      <w:r w:rsidR="00B82EC3">
        <w:t xml:space="preserve">outcome of the </w:t>
      </w:r>
      <w:proofErr w:type="spellStart"/>
      <w:r w:rsidR="00E00E86">
        <w:t>charette</w:t>
      </w:r>
      <w:proofErr w:type="spellEnd"/>
      <w:r w:rsidR="00E00E86">
        <w:t xml:space="preserve"> shall</w:t>
      </w:r>
      <w:r w:rsidRPr="00EE061E">
        <w:t xml:space="preserve"> </w:t>
      </w:r>
      <w:r w:rsidR="00B82EC3">
        <w:t>be</w:t>
      </w:r>
      <w:r w:rsidRPr="00EE061E">
        <w:t xml:space="preserve"> a document that is understandable and acceptable to condominium owners and code officials as desired performance</w:t>
      </w:r>
      <w:r w:rsidR="009D435C">
        <w:t>, as well as to building envelope product manufacturers</w:t>
      </w:r>
      <w:r w:rsidRPr="00EE061E">
        <w:t xml:space="preserve">.  </w:t>
      </w:r>
    </w:p>
    <w:p w14:paraId="5469CED2" w14:textId="77777777" w:rsidR="00EE061E" w:rsidRPr="00EE061E" w:rsidRDefault="00EE061E" w:rsidP="002F040D"/>
    <w:p w14:paraId="5F0F9DC2" w14:textId="03802D47" w:rsidR="00EE061E" w:rsidRPr="00EE061E" w:rsidRDefault="00E00E86" w:rsidP="00EE061E">
      <w:pPr>
        <w:pStyle w:val="Heading3"/>
      </w:pPr>
      <w:r>
        <w:t>The Project Team shall</w:t>
      </w:r>
      <w:r w:rsidR="00EE061E" w:rsidRPr="00EE061E">
        <w:t xml:space="preserve"> use this desired specification wish list to develop guidelines for the industry to follow in develop </w:t>
      </w:r>
      <w:r w:rsidR="00B82EC3">
        <w:t xml:space="preserve">the feasibility and required steps towards </w:t>
      </w:r>
      <w:r w:rsidR="00EE061E" w:rsidRPr="00EE061E">
        <w:t xml:space="preserve">post-hurricane </w:t>
      </w:r>
      <w:r w:rsidR="00B82EC3">
        <w:t xml:space="preserve">performance </w:t>
      </w:r>
      <w:r w:rsidR="00EE061E" w:rsidRPr="00EE061E">
        <w:t>design guidelines</w:t>
      </w:r>
      <w:r w:rsidR="00B82EC3">
        <w:t xml:space="preserve"> for fenestration and building wall cladding systems</w:t>
      </w:r>
      <w:r>
        <w:t>.  The Team shall</w:t>
      </w:r>
      <w:bookmarkStart w:id="1" w:name="_GoBack"/>
      <w:bookmarkEnd w:id="1"/>
      <w:r w:rsidR="00EE061E" w:rsidRPr="00EE061E">
        <w:t xml:space="preserve"> report to the Commission on their findings to include, but not limited to:</w:t>
      </w:r>
    </w:p>
    <w:p w14:paraId="26F3F021" w14:textId="77777777" w:rsidR="00EE061E" w:rsidRPr="00EE061E" w:rsidRDefault="00EE061E" w:rsidP="002F040D"/>
    <w:p w14:paraId="7902FBDE" w14:textId="6EEAA0D8" w:rsidR="00EE061E" w:rsidRPr="00EE061E" w:rsidRDefault="00EE061E" w:rsidP="00EE061E">
      <w:pPr>
        <w:pStyle w:val="Heading3"/>
        <w:numPr>
          <w:ilvl w:val="1"/>
          <w:numId w:val="4"/>
        </w:numPr>
      </w:pPr>
      <w:r w:rsidRPr="00EE061E">
        <w:t xml:space="preserve">Include knowledge of current and future testing </w:t>
      </w:r>
      <w:r w:rsidR="002F040D" w:rsidRPr="00EE061E">
        <w:t>options and</w:t>
      </w:r>
      <w:r w:rsidRPr="00EE061E">
        <w:t xml:space="preserve"> testing on new systems currently underway that manufacturers are willing to share</w:t>
      </w:r>
      <w:r w:rsidR="0000479E">
        <w:t xml:space="preserve"> with the goal of establishing reliable post-hurricane performance of curtain wall and fenestration systems.</w:t>
      </w:r>
    </w:p>
    <w:p w14:paraId="50C06440" w14:textId="63893F2B" w:rsidR="00EE061E" w:rsidRPr="00EE061E" w:rsidRDefault="00EE061E" w:rsidP="002F040D">
      <w:pPr>
        <w:pStyle w:val="Heading3"/>
        <w:numPr>
          <w:ilvl w:val="1"/>
          <w:numId w:val="4"/>
        </w:numPr>
      </w:pPr>
      <w:r w:rsidRPr="00EE061E">
        <w:t xml:space="preserve">Consider benefits of structural glazing and curtain walls - most hurricane regions now utilize curtain wall assemblies that are structural glazed to aid with glass retention; such full perimeter structural seals may likely provide the post hurricane performance that homeowners would desire.  Window manufacturers currently do not structurally glaze their systems, but if they did, it would most definitely improve their post-hurricane performance.  </w:t>
      </w:r>
    </w:p>
    <w:p w14:paraId="5AB67921" w14:textId="77777777" w:rsidR="00EE061E" w:rsidRPr="00EE061E" w:rsidRDefault="00EE061E" w:rsidP="002F040D"/>
    <w:p w14:paraId="29C37DB6" w14:textId="272A6E22" w:rsidR="00D61A9E" w:rsidRPr="002F040D" w:rsidRDefault="008E6786" w:rsidP="002F040D">
      <w:pPr>
        <w:pStyle w:val="Heading3"/>
      </w:pPr>
      <w:r w:rsidRPr="00EE061E">
        <w:lastRenderedPageBreak/>
        <w:t>Summarize findings and make recommendation in a final report to the Florida Building Commission on one or two approaches for addressing Phase II.</w:t>
      </w:r>
    </w:p>
    <w:p w14:paraId="4BBA7A32" w14:textId="77777777" w:rsidR="00AF340B" w:rsidRPr="00EE061E" w:rsidRDefault="00AF340B" w:rsidP="0031326C">
      <w:pPr>
        <w:pStyle w:val="Heading1"/>
      </w:pPr>
      <w:bookmarkStart w:id="2" w:name="_Toc12538066"/>
      <w:r w:rsidRPr="00EE061E">
        <w:t>Method of Payment</w:t>
      </w:r>
      <w:bookmarkEnd w:id="2"/>
    </w:p>
    <w:p w14:paraId="4BEEAA27" w14:textId="77777777" w:rsidR="00DF3B21" w:rsidRPr="00EE061E" w:rsidRDefault="00C94B0C" w:rsidP="004452C9">
      <w:pPr>
        <w:pStyle w:val="Content"/>
      </w:pPr>
      <w:r w:rsidRPr="00EE061E">
        <w:t>A purchase order will be issued to the University of Florida/Engineering School of Sustainable Infrastructure and Environment (ESSIE). This project shall start on the date of execution of the purchase order and end at midnight on</w:t>
      </w:r>
      <w:r w:rsidR="00A96085" w:rsidRPr="00EE061E">
        <w:t xml:space="preserve"> June 30, 2020</w:t>
      </w:r>
      <w:r w:rsidR="00E8469E" w:rsidRPr="00EE061E">
        <w:t xml:space="preserve">.  The purchase </w:t>
      </w:r>
      <w:r w:rsidR="004D2D17" w:rsidRPr="00EE061E">
        <w:t>order shall</w:t>
      </w:r>
      <w:r w:rsidRPr="00EE061E">
        <w:t xml:space="preserve"> not exceed $</w:t>
      </w:r>
      <w:r w:rsidR="004D2D17" w:rsidRPr="00EE061E">
        <w:t>70,000</w:t>
      </w:r>
      <w:r w:rsidRPr="00EE061E">
        <w:t xml:space="preserve"> and shall cover all costs for labor, materials, and overhead. Payment will be made for the study after the Contract Manager, Program Manager and </w:t>
      </w:r>
      <w:r w:rsidR="00C72CAB" w:rsidRPr="00EE061E">
        <w:t>Commission’s</w:t>
      </w:r>
      <w:r w:rsidRPr="00EE061E">
        <w:t xml:space="preserve"> Structural Technical Advisory Committee have approved the final report.</w:t>
      </w:r>
    </w:p>
    <w:p w14:paraId="1E0279C7" w14:textId="77777777" w:rsidR="00C94B0C" w:rsidRPr="00EE061E" w:rsidRDefault="00AF340B" w:rsidP="00C94B0C">
      <w:pPr>
        <w:pStyle w:val="Heading1"/>
      </w:pPr>
      <w:bookmarkStart w:id="3" w:name="_Toc12538067"/>
      <w:r w:rsidRPr="00EE061E">
        <w:t>Deliverables</w:t>
      </w:r>
      <w:bookmarkStart w:id="4" w:name="_Toc12526911"/>
      <w:bookmarkEnd w:id="3"/>
      <w:bookmarkEnd w:id="4"/>
    </w:p>
    <w:p w14:paraId="60069870" w14:textId="77777777" w:rsidR="004D2D17" w:rsidRPr="00EE061E" w:rsidRDefault="00712EEC" w:rsidP="006C6985">
      <w:pPr>
        <w:pStyle w:val="Heading3"/>
        <w:numPr>
          <w:ilvl w:val="0"/>
          <w:numId w:val="6"/>
        </w:numPr>
        <w:rPr>
          <w:lang w:eastAsia="zh-CN"/>
        </w:rPr>
      </w:pPr>
      <w:r w:rsidRPr="00EE061E">
        <w:rPr>
          <w:lang w:eastAsia="zh-CN"/>
        </w:rPr>
        <w:t xml:space="preserve">An interim report shall be prepared and delivered no later than </w:t>
      </w:r>
      <w:r w:rsidR="00D870B6" w:rsidRPr="00EE061E">
        <w:rPr>
          <w:lang w:eastAsia="zh-CN"/>
        </w:rPr>
        <w:t xml:space="preserve">April </w:t>
      </w:r>
      <w:r w:rsidRPr="00EE061E">
        <w:rPr>
          <w:lang w:eastAsia="zh-CN"/>
        </w:rPr>
        <w:t>15, 2020</w:t>
      </w:r>
      <w:r w:rsidR="004D2D17" w:rsidRPr="00EE061E">
        <w:rPr>
          <w:lang w:eastAsia="zh-CN"/>
        </w:rPr>
        <w:t xml:space="preserve">.  The interim report shall address each task as enumerated above and shall summarize the project progress to date.  </w:t>
      </w:r>
      <w:r w:rsidR="004D2D17" w:rsidRPr="002F040D">
        <w:rPr>
          <w:lang w:eastAsia="zh-CN"/>
        </w:rPr>
        <w:t>In addition, the interim report shall be formally presented to the Commission’s Structural Technical Advisory Committees at a time agreed to by the Contractor and Department’s Program Manager.</w:t>
      </w:r>
    </w:p>
    <w:p w14:paraId="7812F606" w14:textId="77777777" w:rsidR="004D2D17" w:rsidRPr="00EE061E" w:rsidRDefault="004D2D17" w:rsidP="002F040D">
      <w:pPr>
        <w:pStyle w:val="Heading3"/>
        <w:numPr>
          <w:ilvl w:val="0"/>
          <w:numId w:val="0"/>
        </w:numPr>
        <w:ind w:left="720"/>
        <w:rPr>
          <w:lang w:eastAsia="zh-CN"/>
        </w:rPr>
      </w:pPr>
    </w:p>
    <w:p w14:paraId="4CA299D1" w14:textId="367FFF47" w:rsidR="000C198A" w:rsidRPr="00EE061E" w:rsidRDefault="000F5953" w:rsidP="00AA7572">
      <w:pPr>
        <w:pStyle w:val="Heading3"/>
        <w:numPr>
          <w:ilvl w:val="0"/>
          <w:numId w:val="6"/>
        </w:numPr>
        <w:rPr>
          <w:lang w:eastAsia="zh-CN"/>
        </w:rPr>
      </w:pPr>
      <w:r w:rsidRPr="002F040D">
        <w:rPr>
          <w:lang w:eastAsia="zh-CN"/>
        </w:rPr>
        <w:t>A final report shall be prepared and delivered no later than June 19, 2020</w:t>
      </w:r>
      <w:r w:rsidR="006C6985" w:rsidRPr="002F040D">
        <w:rPr>
          <w:lang w:eastAsia="zh-CN"/>
        </w:rPr>
        <w:t xml:space="preserve">.  The final report shall explain the purpose, approach and results of research.  The final report shall include a summary of the project activities including summary of the procedure for conduction the mock-up test and summary of discussion and findings </w:t>
      </w:r>
      <w:r w:rsidR="00450599" w:rsidRPr="002F040D">
        <w:rPr>
          <w:lang w:eastAsia="zh-CN"/>
        </w:rPr>
        <w:t xml:space="preserve">regarding </w:t>
      </w:r>
      <w:r w:rsidR="006C6985" w:rsidRPr="002F040D">
        <w:rPr>
          <w:lang w:eastAsia="zh-CN"/>
        </w:rPr>
        <w:t>the issues outlined under task e above.  In addition, the final report shall be presented to the Commission’s Structural Technical Advisory Committees at a time agreed to by the Contractor and Department’s Program Manager.</w:t>
      </w:r>
    </w:p>
    <w:p w14:paraId="14F3D287" w14:textId="77777777" w:rsidR="00AF340B" w:rsidRPr="00EE061E" w:rsidRDefault="00AF340B" w:rsidP="0031326C">
      <w:pPr>
        <w:pStyle w:val="Heading1"/>
      </w:pPr>
      <w:bookmarkStart w:id="5" w:name="_Toc12538068"/>
      <w:r w:rsidRPr="00EE061E">
        <w:t>Performance Measures and Financial Consequences</w:t>
      </w:r>
      <w:bookmarkEnd w:id="5"/>
    </w:p>
    <w:p w14:paraId="68E03239" w14:textId="77777777" w:rsidR="00027D87" w:rsidRPr="00EE061E" w:rsidRDefault="001D1E58" w:rsidP="00C94B0C">
      <w:pPr>
        <w:pStyle w:val="Content"/>
      </w:pPr>
      <w:r w:rsidRPr="00EE061E">
        <w:t>ESSIE is solely and uniquely responsible for the satisfactory performance of the tasks and completion of the deliverables as described in this Scope of work.</w:t>
      </w:r>
    </w:p>
    <w:p w14:paraId="7BF3A2D9" w14:textId="77777777" w:rsidR="00C145D5" w:rsidRPr="00EE061E" w:rsidRDefault="001D1E58" w:rsidP="004452C9">
      <w:pPr>
        <w:pStyle w:val="Content"/>
      </w:pPr>
      <w:r w:rsidRPr="00EE061E">
        <w:t>Failure to complete the task and deliverables in the time and manner specified in Sections 3 and 5 shall result in a non-payment of invoice until c</w:t>
      </w:r>
      <w:r w:rsidR="00C94B0C" w:rsidRPr="00EE061E">
        <w:t>orrective ac</w:t>
      </w:r>
      <w:r w:rsidRPr="00EE061E">
        <w:t>tion is completed as prescribed by the program manager or contract manager.</w:t>
      </w:r>
    </w:p>
    <w:p w14:paraId="4CBB5F7C" w14:textId="77777777" w:rsidR="00AF340B" w:rsidRPr="00EE061E" w:rsidRDefault="00AF340B" w:rsidP="0031326C">
      <w:pPr>
        <w:pStyle w:val="Heading1"/>
      </w:pPr>
      <w:bookmarkStart w:id="6" w:name="_Toc12538069"/>
      <w:r w:rsidRPr="00EE061E">
        <w:t>Contract Manager and Program Manager</w:t>
      </w:r>
      <w:bookmarkEnd w:id="6"/>
    </w:p>
    <w:p w14:paraId="4B4AED3D" w14:textId="77777777" w:rsidR="000D13BB" w:rsidRPr="00EE061E" w:rsidRDefault="001D1E58" w:rsidP="004452C9">
      <w:pPr>
        <w:pStyle w:val="Content"/>
      </w:pPr>
      <w:r w:rsidRPr="00EE061E">
        <w:t>The Contract Manager for this purchase order is Barbara Bryant and the Program Manager is Mo Madani</w:t>
      </w:r>
      <w:r w:rsidR="00C94B0C" w:rsidRPr="00EE061E">
        <w:t>.</w:t>
      </w:r>
    </w:p>
    <w:p w14:paraId="147C2B28" w14:textId="77777777" w:rsidR="00DC082F" w:rsidRPr="00EE061E" w:rsidRDefault="00DC082F" w:rsidP="004452C9">
      <w:pPr>
        <w:pStyle w:val="Content"/>
      </w:pPr>
    </w:p>
    <w:sectPr w:rsidR="00DC082F" w:rsidRPr="00EE061E"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77D50" w14:textId="77777777" w:rsidR="00C46A2E" w:rsidRDefault="00C46A2E" w:rsidP="00BB5531">
      <w:r>
        <w:separator/>
      </w:r>
    </w:p>
  </w:endnote>
  <w:endnote w:type="continuationSeparator" w:id="0">
    <w:p w14:paraId="4A15F225" w14:textId="77777777" w:rsidR="00C46A2E" w:rsidRDefault="00C46A2E"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4B732" w14:textId="77777777" w:rsidR="00C46A2E" w:rsidRDefault="00C46A2E" w:rsidP="00BB5531">
      <w:r>
        <w:separator/>
      </w:r>
    </w:p>
  </w:footnote>
  <w:footnote w:type="continuationSeparator" w:id="0">
    <w:p w14:paraId="432EB6D5" w14:textId="77777777" w:rsidR="00C46A2E" w:rsidRDefault="00C46A2E" w:rsidP="00BB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20F"/>
    <w:multiLevelType w:val="hybridMultilevel"/>
    <w:tmpl w:val="73B41D50"/>
    <w:lvl w:ilvl="0" w:tplc="A46C49C2">
      <w:start w:val="1"/>
      <w:numFmt w:val="lowerLetter"/>
      <w:pStyle w:val="Heading3"/>
      <w:lvlText w:val="%1."/>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CF2D76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B6A09"/>
    <w:multiLevelType w:val="hybridMultilevel"/>
    <w:tmpl w:val="2E305E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0C20BC"/>
    <w:multiLevelType w:val="hybridMultilevel"/>
    <w:tmpl w:val="6FEE823E"/>
    <w:lvl w:ilvl="0" w:tplc="46160A1C">
      <w:start w:val="1"/>
      <w:numFmt w:val="decimal"/>
      <w:pStyle w:val="Heading1"/>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B2420"/>
    <w:multiLevelType w:val="hybridMultilevel"/>
    <w:tmpl w:val="428C8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D454B"/>
    <w:multiLevelType w:val="hybridMultilevel"/>
    <w:tmpl w:val="56E298B0"/>
    <w:lvl w:ilvl="0" w:tplc="167C19F6">
      <w:start w:val="1"/>
      <w:numFmt w:val="lowerLetter"/>
      <w:pStyle w:val="Content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A379C"/>
    <w:multiLevelType w:val="multilevel"/>
    <w:tmpl w:val="42DE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0"/>
  </w:num>
  <w:num w:numId="8">
    <w:abstractNumId w:val="0"/>
  </w:num>
  <w:num w:numId="9">
    <w:abstractNumId w:val="0"/>
  </w:num>
  <w:num w:numId="10">
    <w:abstractNumId w:val="0"/>
  </w:num>
  <w:num w:numId="11">
    <w:abstractNumId w:val="2"/>
  </w:num>
  <w:num w:numId="12">
    <w:abstractNumId w:val="0"/>
  </w:num>
  <w:num w:numId="13">
    <w:abstractNumId w:val="0"/>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479E"/>
    <w:rsid w:val="00005ED2"/>
    <w:rsid w:val="00006F76"/>
    <w:rsid w:val="0001291A"/>
    <w:rsid w:val="00020043"/>
    <w:rsid w:val="00026DA2"/>
    <w:rsid w:val="00027D87"/>
    <w:rsid w:val="00043CBA"/>
    <w:rsid w:val="00045F24"/>
    <w:rsid w:val="00051A53"/>
    <w:rsid w:val="00052A12"/>
    <w:rsid w:val="00064A73"/>
    <w:rsid w:val="00070596"/>
    <w:rsid w:val="00090BF2"/>
    <w:rsid w:val="000966B7"/>
    <w:rsid w:val="000A14AB"/>
    <w:rsid w:val="000A7F96"/>
    <w:rsid w:val="000B00D9"/>
    <w:rsid w:val="000C198A"/>
    <w:rsid w:val="000C253F"/>
    <w:rsid w:val="000C4A0D"/>
    <w:rsid w:val="000D13BB"/>
    <w:rsid w:val="000E320A"/>
    <w:rsid w:val="000E5B1E"/>
    <w:rsid w:val="000F1C62"/>
    <w:rsid w:val="000F5953"/>
    <w:rsid w:val="000F5C57"/>
    <w:rsid w:val="00102FF8"/>
    <w:rsid w:val="00124BFB"/>
    <w:rsid w:val="001369F6"/>
    <w:rsid w:val="001469C4"/>
    <w:rsid w:val="00152DCB"/>
    <w:rsid w:val="0015417E"/>
    <w:rsid w:val="00156016"/>
    <w:rsid w:val="001566C3"/>
    <w:rsid w:val="00160012"/>
    <w:rsid w:val="00160872"/>
    <w:rsid w:val="00165301"/>
    <w:rsid w:val="001714C6"/>
    <w:rsid w:val="001846A6"/>
    <w:rsid w:val="001B315E"/>
    <w:rsid w:val="001C1DBA"/>
    <w:rsid w:val="001D1E58"/>
    <w:rsid w:val="001D4640"/>
    <w:rsid w:val="001E4CA3"/>
    <w:rsid w:val="001F0132"/>
    <w:rsid w:val="00214104"/>
    <w:rsid w:val="00215527"/>
    <w:rsid w:val="00220E76"/>
    <w:rsid w:val="00224A95"/>
    <w:rsid w:val="0022641C"/>
    <w:rsid w:val="00236314"/>
    <w:rsid w:val="00242260"/>
    <w:rsid w:val="00247674"/>
    <w:rsid w:val="00247EA0"/>
    <w:rsid w:val="00250607"/>
    <w:rsid w:val="00252C06"/>
    <w:rsid w:val="00253B90"/>
    <w:rsid w:val="002569E6"/>
    <w:rsid w:val="00262A5B"/>
    <w:rsid w:val="00263F53"/>
    <w:rsid w:val="002657B3"/>
    <w:rsid w:val="002701EF"/>
    <w:rsid w:val="002809A6"/>
    <w:rsid w:val="0029392F"/>
    <w:rsid w:val="002A0093"/>
    <w:rsid w:val="002A1407"/>
    <w:rsid w:val="002A745A"/>
    <w:rsid w:val="002B46E2"/>
    <w:rsid w:val="002C3202"/>
    <w:rsid w:val="002C594C"/>
    <w:rsid w:val="002D0A64"/>
    <w:rsid w:val="002D70FB"/>
    <w:rsid w:val="002E2A7F"/>
    <w:rsid w:val="002F040D"/>
    <w:rsid w:val="002F3F21"/>
    <w:rsid w:val="00303FAA"/>
    <w:rsid w:val="00310235"/>
    <w:rsid w:val="0031061E"/>
    <w:rsid w:val="0031326C"/>
    <w:rsid w:val="0032093C"/>
    <w:rsid w:val="00320EF8"/>
    <w:rsid w:val="00327650"/>
    <w:rsid w:val="00337981"/>
    <w:rsid w:val="00337AFD"/>
    <w:rsid w:val="00343514"/>
    <w:rsid w:val="00344119"/>
    <w:rsid w:val="00350D11"/>
    <w:rsid w:val="00355D9B"/>
    <w:rsid w:val="0035781F"/>
    <w:rsid w:val="003761E0"/>
    <w:rsid w:val="0038376F"/>
    <w:rsid w:val="003A3027"/>
    <w:rsid w:val="003A3388"/>
    <w:rsid w:val="003B278F"/>
    <w:rsid w:val="003B3281"/>
    <w:rsid w:val="003B469E"/>
    <w:rsid w:val="003B697B"/>
    <w:rsid w:val="003C38DA"/>
    <w:rsid w:val="003D6B70"/>
    <w:rsid w:val="004054D4"/>
    <w:rsid w:val="0041740A"/>
    <w:rsid w:val="004452C9"/>
    <w:rsid w:val="00446B20"/>
    <w:rsid w:val="00450599"/>
    <w:rsid w:val="004529CF"/>
    <w:rsid w:val="00453380"/>
    <w:rsid w:val="0045550F"/>
    <w:rsid w:val="00457EFA"/>
    <w:rsid w:val="00465AF9"/>
    <w:rsid w:val="004830CF"/>
    <w:rsid w:val="00486724"/>
    <w:rsid w:val="00487A9D"/>
    <w:rsid w:val="00490076"/>
    <w:rsid w:val="00494F8E"/>
    <w:rsid w:val="004A70FB"/>
    <w:rsid w:val="004B1A81"/>
    <w:rsid w:val="004B558C"/>
    <w:rsid w:val="004C01BC"/>
    <w:rsid w:val="004C324D"/>
    <w:rsid w:val="004C70CD"/>
    <w:rsid w:val="004C7BF8"/>
    <w:rsid w:val="004D2D17"/>
    <w:rsid w:val="004D52DD"/>
    <w:rsid w:val="00520515"/>
    <w:rsid w:val="00520D77"/>
    <w:rsid w:val="005244BD"/>
    <w:rsid w:val="00524D33"/>
    <w:rsid w:val="00526214"/>
    <w:rsid w:val="00527B16"/>
    <w:rsid w:val="0053051F"/>
    <w:rsid w:val="005375A5"/>
    <w:rsid w:val="005421EC"/>
    <w:rsid w:val="00545377"/>
    <w:rsid w:val="00565D1F"/>
    <w:rsid w:val="00577767"/>
    <w:rsid w:val="005851F9"/>
    <w:rsid w:val="005A052D"/>
    <w:rsid w:val="005A1352"/>
    <w:rsid w:val="005A656F"/>
    <w:rsid w:val="005B13E7"/>
    <w:rsid w:val="005B24EA"/>
    <w:rsid w:val="005B6979"/>
    <w:rsid w:val="005D4412"/>
    <w:rsid w:val="005D7A23"/>
    <w:rsid w:val="005E15BD"/>
    <w:rsid w:val="005F7834"/>
    <w:rsid w:val="005F7968"/>
    <w:rsid w:val="00604D6C"/>
    <w:rsid w:val="00634609"/>
    <w:rsid w:val="00636C22"/>
    <w:rsid w:val="006439B6"/>
    <w:rsid w:val="00643EC9"/>
    <w:rsid w:val="00643FA8"/>
    <w:rsid w:val="00644266"/>
    <w:rsid w:val="00644860"/>
    <w:rsid w:val="00650BFA"/>
    <w:rsid w:val="006514BD"/>
    <w:rsid w:val="00651FC9"/>
    <w:rsid w:val="00665256"/>
    <w:rsid w:val="00675663"/>
    <w:rsid w:val="006760EB"/>
    <w:rsid w:val="00677FD4"/>
    <w:rsid w:val="0068137E"/>
    <w:rsid w:val="00684AFA"/>
    <w:rsid w:val="006858B9"/>
    <w:rsid w:val="00694C86"/>
    <w:rsid w:val="006961BF"/>
    <w:rsid w:val="006A3A7E"/>
    <w:rsid w:val="006A42A0"/>
    <w:rsid w:val="006A42A9"/>
    <w:rsid w:val="006A5583"/>
    <w:rsid w:val="006B1E36"/>
    <w:rsid w:val="006B3CDE"/>
    <w:rsid w:val="006C05D2"/>
    <w:rsid w:val="006C36E5"/>
    <w:rsid w:val="006C6985"/>
    <w:rsid w:val="006D0BE3"/>
    <w:rsid w:val="006D2B57"/>
    <w:rsid w:val="006D2F5F"/>
    <w:rsid w:val="006D3548"/>
    <w:rsid w:val="006F1516"/>
    <w:rsid w:val="00710843"/>
    <w:rsid w:val="007112DF"/>
    <w:rsid w:val="00712EEC"/>
    <w:rsid w:val="00714064"/>
    <w:rsid w:val="00715B06"/>
    <w:rsid w:val="00716511"/>
    <w:rsid w:val="007240BA"/>
    <w:rsid w:val="00740C54"/>
    <w:rsid w:val="007471AF"/>
    <w:rsid w:val="00751832"/>
    <w:rsid w:val="00756DBD"/>
    <w:rsid w:val="00762A06"/>
    <w:rsid w:val="00770894"/>
    <w:rsid w:val="00790637"/>
    <w:rsid w:val="00790E9A"/>
    <w:rsid w:val="007A1683"/>
    <w:rsid w:val="007A452D"/>
    <w:rsid w:val="007B38FA"/>
    <w:rsid w:val="007C67E3"/>
    <w:rsid w:val="007E79AA"/>
    <w:rsid w:val="007F1E99"/>
    <w:rsid w:val="007F31B8"/>
    <w:rsid w:val="007F4C7B"/>
    <w:rsid w:val="007F519A"/>
    <w:rsid w:val="007F6BCE"/>
    <w:rsid w:val="008030A4"/>
    <w:rsid w:val="00803E4D"/>
    <w:rsid w:val="00803E71"/>
    <w:rsid w:val="008045FC"/>
    <w:rsid w:val="008065F9"/>
    <w:rsid w:val="00811020"/>
    <w:rsid w:val="00821B0E"/>
    <w:rsid w:val="00824F81"/>
    <w:rsid w:val="00831DAC"/>
    <w:rsid w:val="008342BD"/>
    <w:rsid w:val="00834AFB"/>
    <w:rsid w:val="008374C1"/>
    <w:rsid w:val="00842BD8"/>
    <w:rsid w:val="00843D21"/>
    <w:rsid w:val="00846F50"/>
    <w:rsid w:val="00854655"/>
    <w:rsid w:val="00854C1D"/>
    <w:rsid w:val="00854E98"/>
    <w:rsid w:val="00862D30"/>
    <w:rsid w:val="00871FFE"/>
    <w:rsid w:val="00885583"/>
    <w:rsid w:val="0089007F"/>
    <w:rsid w:val="008964E4"/>
    <w:rsid w:val="008A23E2"/>
    <w:rsid w:val="008A7A36"/>
    <w:rsid w:val="008B2939"/>
    <w:rsid w:val="008B5BDF"/>
    <w:rsid w:val="008C5DCA"/>
    <w:rsid w:val="008C7AD6"/>
    <w:rsid w:val="008D7674"/>
    <w:rsid w:val="008E1E06"/>
    <w:rsid w:val="008E6786"/>
    <w:rsid w:val="008E7B13"/>
    <w:rsid w:val="008F5087"/>
    <w:rsid w:val="008F70EE"/>
    <w:rsid w:val="00902400"/>
    <w:rsid w:val="009059BC"/>
    <w:rsid w:val="00905E94"/>
    <w:rsid w:val="00907055"/>
    <w:rsid w:val="0091572F"/>
    <w:rsid w:val="00935F37"/>
    <w:rsid w:val="00954311"/>
    <w:rsid w:val="00954583"/>
    <w:rsid w:val="0095587A"/>
    <w:rsid w:val="00955EBB"/>
    <w:rsid w:val="0095656D"/>
    <w:rsid w:val="00960789"/>
    <w:rsid w:val="00963DE1"/>
    <w:rsid w:val="00964F69"/>
    <w:rsid w:val="00976CCB"/>
    <w:rsid w:val="009804B6"/>
    <w:rsid w:val="00981FA9"/>
    <w:rsid w:val="00982A9F"/>
    <w:rsid w:val="00983112"/>
    <w:rsid w:val="0098345A"/>
    <w:rsid w:val="00985108"/>
    <w:rsid w:val="009A0A9C"/>
    <w:rsid w:val="009B78F2"/>
    <w:rsid w:val="009C56C7"/>
    <w:rsid w:val="009D435C"/>
    <w:rsid w:val="009E6523"/>
    <w:rsid w:val="009E6D96"/>
    <w:rsid w:val="009F3DCF"/>
    <w:rsid w:val="00A01761"/>
    <w:rsid w:val="00A02AB5"/>
    <w:rsid w:val="00A11176"/>
    <w:rsid w:val="00A22807"/>
    <w:rsid w:val="00A43CE8"/>
    <w:rsid w:val="00A44760"/>
    <w:rsid w:val="00A453DA"/>
    <w:rsid w:val="00A4656D"/>
    <w:rsid w:val="00A477CD"/>
    <w:rsid w:val="00A5193D"/>
    <w:rsid w:val="00A75F2F"/>
    <w:rsid w:val="00A77F45"/>
    <w:rsid w:val="00A90502"/>
    <w:rsid w:val="00A96044"/>
    <w:rsid w:val="00A96085"/>
    <w:rsid w:val="00AA072C"/>
    <w:rsid w:val="00AA7572"/>
    <w:rsid w:val="00AB048A"/>
    <w:rsid w:val="00AB4166"/>
    <w:rsid w:val="00AC14D0"/>
    <w:rsid w:val="00AC5210"/>
    <w:rsid w:val="00AD131F"/>
    <w:rsid w:val="00AD175D"/>
    <w:rsid w:val="00AD1D98"/>
    <w:rsid w:val="00AD2784"/>
    <w:rsid w:val="00AD606F"/>
    <w:rsid w:val="00AD7444"/>
    <w:rsid w:val="00AE3CA9"/>
    <w:rsid w:val="00AE7C62"/>
    <w:rsid w:val="00AF0084"/>
    <w:rsid w:val="00AF112A"/>
    <w:rsid w:val="00AF340B"/>
    <w:rsid w:val="00B3113C"/>
    <w:rsid w:val="00B337C4"/>
    <w:rsid w:val="00B41941"/>
    <w:rsid w:val="00B443E5"/>
    <w:rsid w:val="00B46076"/>
    <w:rsid w:val="00B51658"/>
    <w:rsid w:val="00B54EDF"/>
    <w:rsid w:val="00B5795D"/>
    <w:rsid w:val="00B72D13"/>
    <w:rsid w:val="00B744D3"/>
    <w:rsid w:val="00B801BE"/>
    <w:rsid w:val="00B82EC3"/>
    <w:rsid w:val="00B93EF9"/>
    <w:rsid w:val="00B944EF"/>
    <w:rsid w:val="00BA131E"/>
    <w:rsid w:val="00BA3C1F"/>
    <w:rsid w:val="00BA6EBA"/>
    <w:rsid w:val="00BB5531"/>
    <w:rsid w:val="00BC2540"/>
    <w:rsid w:val="00BC4141"/>
    <w:rsid w:val="00BC5E07"/>
    <w:rsid w:val="00BC7C38"/>
    <w:rsid w:val="00BD720F"/>
    <w:rsid w:val="00BE33E3"/>
    <w:rsid w:val="00BE4384"/>
    <w:rsid w:val="00BE64CB"/>
    <w:rsid w:val="00BE67CD"/>
    <w:rsid w:val="00BF78E2"/>
    <w:rsid w:val="00C040F9"/>
    <w:rsid w:val="00C05D6A"/>
    <w:rsid w:val="00C145D5"/>
    <w:rsid w:val="00C25526"/>
    <w:rsid w:val="00C2703D"/>
    <w:rsid w:val="00C31839"/>
    <w:rsid w:val="00C31B07"/>
    <w:rsid w:val="00C43359"/>
    <w:rsid w:val="00C46A2E"/>
    <w:rsid w:val="00C47D91"/>
    <w:rsid w:val="00C6117D"/>
    <w:rsid w:val="00C70E29"/>
    <w:rsid w:val="00C72CAB"/>
    <w:rsid w:val="00C75458"/>
    <w:rsid w:val="00C84A94"/>
    <w:rsid w:val="00C85E8D"/>
    <w:rsid w:val="00C878CE"/>
    <w:rsid w:val="00C93AE6"/>
    <w:rsid w:val="00C94B0C"/>
    <w:rsid w:val="00CA1D63"/>
    <w:rsid w:val="00CB343C"/>
    <w:rsid w:val="00CC126C"/>
    <w:rsid w:val="00CD73C2"/>
    <w:rsid w:val="00CE352E"/>
    <w:rsid w:val="00CE65E7"/>
    <w:rsid w:val="00D01ED5"/>
    <w:rsid w:val="00D04107"/>
    <w:rsid w:val="00D1090E"/>
    <w:rsid w:val="00D27F03"/>
    <w:rsid w:val="00D37492"/>
    <w:rsid w:val="00D411B4"/>
    <w:rsid w:val="00D4359A"/>
    <w:rsid w:val="00D47616"/>
    <w:rsid w:val="00D521B7"/>
    <w:rsid w:val="00D5596F"/>
    <w:rsid w:val="00D61A9E"/>
    <w:rsid w:val="00D636F4"/>
    <w:rsid w:val="00D63863"/>
    <w:rsid w:val="00D728E6"/>
    <w:rsid w:val="00D74089"/>
    <w:rsid w:val="00D870B6"/>
    <w:rsid w:val="00DC082F"/>
    <w:rsid w:val="00DC769A"/>
    <w:rsid w:val="00DE20D8"/>
    <w:rsid w:val="00DF3B21"/>
    <w:rsid w:val="00DF4A8A"/>
    <w:rsid w:val="00E00E86"/>
    <w:rsid w:val="00E03BBF"/>
    <w:rsid w:val="00E1592D"/>
    <w:rsid w:val="00E16C64"/>
    <w:rsid w:val="00E33228"/>
    <w:rsid w:val="00E34E16"/>
    <w:rsid w:val="00E6058E"/>
    <w:rsid w:val="00E80A4D"/>
    <w:rsid w:val="00E81213"/>
    <w:rsid w:val="00E83560"/>
    <w:rsid w:val="00E8469E"/>
    <w:rsid w:val="00E8559A"/>
    <w:rsid w:val="00E90147"/>
    <w:rsid w:val="00E91F43"/>
    <w:rsid w:val="00E97815"/>
    <w:rsid w:val="00EA2DA0"/>
    <w:rsid w:val="00EB050F"/>
    <w:rsid w:val="00EB5B71"/>
    <w:rsid w:val="00EB73F8"/>
    <w:rsid w:val="00EC632A"/>
    <w:rsid w:val="00ED6569"/>
    <w:rsid w:val="00ED6DD1"/>
    <w:rsid w:val="00EE061E"/>
    <w:rsid w:val="00EF4E91"/>
    <w:rsid w:val="00F04449"/>
    <w:rsid w:val="00F068EB"/>
    <w:rsid w:val="00F13339"/>
    <w:rsid w:val="00F4785C"/>
    <w:rsid w:val="00F6068F"/>
    <w:rsid w:val="00F74562"/>
    <w:rsid w:val="00F752E8"/>
    <w:rsid w:val="00F82369"/>
    <w:rsid w:val="00F9354F"/>
    <w:rsid w:val="00F94296"/>
    <w:rsid w:val="00F96B04"/>
    <w:rsid w:val="00F97568"/>
    <w:rsid w:val="00FA0E22"/>
    <w:rsid w:val="00FA2A58"/>
    <w:rsid w:val="00FA5E19"/>
    <w:rsid w:val="00FA692D"/>
    <w:rsid w:val="00FB2F41"/>
    <w:rsid w:val="00FB67ED"/>
    <w:rsid w:val="00FC2994"/>
    <w:rsid w:val="00FD3C03"/>
    <w:rsid w:val="00FD6A54"/>
    <w:rsid w:val="00FE6E57"/>
    <w:rsid w:val="00FF1455"/>
    <w:rsid w:val="00FF2408"/>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3AA4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31326C"/>
    <w:pPr>
      <w:numPr>
        <w:numId w:val="1"/>
      </w:numPr>
      <w:spacing w:before="240" w:after="240"/>
      <w:ind w:left="72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rsid w:val="00160872"/>
    <w:pPr>
      <w:numPr>
        <w:numId w:val="3"/>
      </w:numPr>
      <w:spacing w:before="0" w:after="0"/>
      <w:outlineLvl w:val="1"/>
    </w:pPr>
  </w:style>
  <w:style w:type="paragraph" w:styleId="Heading3">
    <w:name w:val="heading 3"/>
    <w:basedOn w:val="ListParagraph"/>
    <w:next w:val="Normal"/>
    <w:link w:val="Heading3Char"/>
    <w:uiPriority w:val="9"/>
    <w:unhideWhenUsed/>
    <w:qFormat/>
    <w:rsid w:val="00160872"/>
    <w:pPr>
      <w:numPr>
        <w:numId w:val="4"/>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5"/>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326C"/>
    <w:rPr>
      <w:rFonts w:ascii="Times New Roman" w:hAnsi="Times New Roman" w:cs="Times New Roman"/>
      <w:b/>
    </w:rPr>
  </w:style>
  <w:style w:type="paragraph" w:customStyle="1" w:styleId="Content">
    <w:name w:val="Content"/>
    <w:basedOn w:val="Normal"/>
    <w:link w:val="ContentChar"/>
    <w:qFormat/>
    <w:rsid w:val="00C94B0C"/>
    <w:pPr>
      <w:spacing w:after="240"/>
      <w:ind w:left="360"/>
      <w:jc w:val="both"/>
    </w:pPr>
    <w:rPr>
      <w:rFonts w:ascii="Times New Roman" w:hAnsi="Times New Roman" w:cs="Times New Roman"/>
    </w:rPr>
  </w:style>
  <w:style w:type="paragraph" w:customStyle="1" w:styleId="Content2">
    <w:name w:val="Content 2"/>
    <w:basedOn w:val="ListParagraph"/>
    <w:link w:val="Content2Char"/>
    <w:rsid w:val="00756DBD"/>
    <w:pPr>
      <w:numPr>
        <w:numId w:val="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C94B0C"/>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ontent0">
    <w:name w:val="Content 字符"/>
    <w:basedOn w:val="DefaultParagraphFont"/>
    <w:rsid w:val="00C94B0C"/>
    <w:rPr>
      <w:rFonts w:ascii="Times New Roman" w:hAnsi="Times New Roman" w:cs="Times New Roman"/>
      <w:sz w:val="24"/>
      <w:szCs w:val="24"/>
    </w:rPr>
  </w:style>
  <w:style w:type="character" w:styleId="SubtleEmphasis">
    <w:name w:val="Subtle Emphasis"/>
    <w:basedOn w:val="DefaultParagraphFont"/>
    <w:uiPriority w:val="19"/>
    <w:qFormat/>
    <w:rsid w:val="00C94B0C"/>
    <w:rPr>
      <w:i/>
      <w:iCs/>
      <w:color w:val="404040" w:themeColor="text1" w:themeTint="BF"/>
    </w:rPr>
  </w:style>
  <w:style w:type="paragraph" w:styleId="NoSpacing">
    <w:name w:val="No Spacing"/>
    <w:uiPriority w:val="1"/>
    <w:qFormat/>
    <w:rsid w:val="00AF112A"/>
  </w:style>
  <w:style w:type="character" w:customStyle="1" w:styleId="UnresolvedMention2">
    <w:name w:val="Unresolved Mention2"/>
    <w:basedOn w:val="DefaultParagraphFont"/>
    <w:uiPriority w:val="99"/>
    <w:semiHidden/>
    <w:unhideWhenUsed/>
    <w:rsid w:val="00982A9F"/>
    <w:rPr>
      <w:color w:val="605E5C"/>
      <w:shd w:val="clear" w:color="auto" w:fill="E1DFDD"/>
    </w:rPr>
  </w:style>
  <w:style w:type="character" w:customStyle="1" w:styleId="UnresolvedMention3">
    <w:name w:val="Unresolved Mention3"/>
    <w:basedOn w:val="DefaultParagraphFont"/>
    <w:uiPriority w:val="99"/>
    <w:semiHidden/>
    <w:unhideWhenUsed/>
    <w:rsid w:val="00DC08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31326C"/>
    <w:pPr>
      <w:numPr>
        <w:numId w:val="1"/>
      </w:numPr>
      <w:spacing w:before="240" w:after="240"/>
      <w:ind w:left="72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rsid w:val="00160872"/>
    <w:pPr>
      <w:numPr>
        <w:numId w:val="3"/>
      </w:numPr>
      <w:spacing w:before="0" w:after="0"/>
      <w:outlineLvl w:val="1"/>
    </w:pPr>
  </w:style>
  <w:style w:type="paragraph" w:styleId="Heading3">
    <w:name w:val="heading 3"/>
    <w:basedOn w:val="ListParagraph"/>
    <w:next w:val="Normal"/>
    <w:link w:val="Heading3Char"/>
    <w:uiPriority w:val="9"/>
    <w:unhideWhenUsed/>
    <w:qFormat/>
    <w:rsid w:val="00160872"/>
    <w:pPr>
      <w:numPr>
        <w:numId w:val="4"/>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5"/>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326C"/>
    <w:rPr>
      <w:rFonts w:ascii="Times New Roman" w:hAnsi="Times New Roman" w:cs="Times New Roman"/>
      <w:b/>
    </w:rPr>
  </w:style>
  <w:style w:type="paragraph" w:customStyle="1" w:styleId="Content">
    <w:name w:val="Content"/>
    <w:basedOn w:val="Normal"/>
    <w:link w:val="ContentChar"/>
    <w:qFormat/>
    <w:rsid w:val="00C94B0C"/>
    <w:pPr>
      <w:spacing w:after="240"/>
      <w:ind w:left="360"/>
      <w:jc w:val="both"/>
    </w:pPr>
    <w:rPr>
      <w:rFonts w:ascii="Times New Roman" w:hAnsi="Times New Roman" w:cs="Times New Roman"/>
    </w:rPr>
  </w:style>
  <w:style w:type="paragraph" w:customStyle="1" w:styleId="Content2">
    <w:name w:val="Content 2"/>
    <w:basedOn w:val="ListParagraph"/>
    <w:link w:val="Content2Char"/>
    <w:rsid w:val="00756DBD"/>
    <w:pPr>
      <w:numPr>
        <w:numId w:val="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C94B0C"/>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ontent0">
    <w:name w:val="Content 字符"/>
    <w:basedOn w:val="DefaultParagraphFont"/>
    <w:rsid w:val="00C94B0C"/>
    <w:rPr>
      <w:rFonts w:ascii="Times New Roman" w:hAnsi="Times New Roman" w:cs="Times New Roman"/>
      <w:sz w:val="24"/>
      <w:szCs w:val="24"/>
    </w:rPr>
  </w:style>
  <w:style w:type="character" w:styleId="SubtleEmphasis">
    <w:name w:val="Subtle Emphasis"/>
    <w:basedOn w:val="DefaultParagraphFont"/>
    <w:uiPriority w:val="19"/>
    <w:qFormat/>
    <w:rsid w:val="00C94B0C"/>
    <w:rPr>
      <w:i/>
      <w:iCs/>
      <w:color w:val="404040" w:themeColor="text1" w:themeTint="BF"/>
    </w:rPr>
  </w:style>
  <w:style w:type="paragraph" w:styleId="NoSpacing">
    <w:name w:val="No Spacing"/>
    <w:uiPriority w:val="1"/>
    <w:qFormat/>
    <w:rsid w:val="00AF112A"/>
  </w:style>
  <w:style w:type="character" w:customStyle="1" w:styleId="UnresolvedMention2">
    <w:name w:val="Unresolved Mention2"/>
    <w:basedOn w:val="DefaultParagraphFont"/>
    <w:uiPriority w:val="99"/>
    <w:semiHidden/>
    <w:unhideWhenUsed/>
    <w:rsid w:val="00982A9F"/>
    <w:rPr>
      <w:color w:val="605E5C"/>
      <w:shd w:val="clear" w:color="auto" w:fill="E1DFDD"/>
    </w:rPr>
  </w:style>
  <w:style w:type="character" w:customStyle="1" w:styleId="UnresolvedMention3">
    <w:name w:val="Unresolved Mention3"/>
    <w:basedOn w:val="DefaultParagraphFont"/>
    <w:uiPriority w:val="99"/>
    <w:semiHidden/>
    <w:unhideWhenUsed/>
    <w:rsid w:val="00DC0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3504">
      <w:bodyDiv w:val="1"/>
      <w:marLeft w:val="0"/>
      <w:marRight w:val="0"/>
      <w:marTop w:val="0"/>
      <w:marBottom w:val="0"/>
      <w:divBdr>
        <w:top w:val="none" w:sz="0" w:space="0" w:color="auto"/>
        <w:left w:val="none" w:sz="0" w:space="0" w:color="auto"/>
        <w:bottom w:val="none" w:sz="0" w:space="0" w:color="auto"/>
        <w:right w:val="none" w:sz="0" w:space="0" w:color="auto"/>
      </w:divBdr>
      <w:divsChild>
        <w:div w:id="598025795">
          <w:marLeft w:val="360"/>
          <w:marRight w:val="0"/>
          <w:marTop w:val="200"/>
          <w:marBottom w:val="0"/>
          <w:divBdr>
            <w:top w:val="none" w:sz="0" w:space="0" w:color="auto"/>
            <w:left w:val="none" w:sz="0" w:space="0" w:color="auto"/>
            <w:bottom w:val="none" w:sz="0" w:space="0" w:color="auto"/>
            <w:right w:val="none" w:sz="0" w:space="0" w:color="auto"/>
          </w:divBdr>
        </w:div>
        <w:div w:id="1587956763">
          <w:marLeft w:val="1080"/>
          <w:marRight w:val="0"/>
          <w:marTop w:val="100"/>
          <w:marBottom w:val="0"/>
          <w:divBdr>
            <w:top w:val="none" w:sz="0" w:space="0" w:color="auto"/>
            <w:left w:val="none" w:sz="0" w:space="0" w:color="auto"/>
            <w:bottom w:val="none" w:sz="0" w:space="0" w:color="auto"/>
            <w:right w:val="none" w:sz="0" w:space="0" w:color="auto"/>
          </w:divBdr>
        </w:div>
        <w:div w:id="1907570875">
          <w:marLeft w:val="1080"/>
          <w:marRight w:val="0"/>
          <w:marTop w:val="100"/>
          <w:marBottom w:val="0"/>
          <w:divBdr>
            <w:top w:val="none" w:sz="0" w:space="0" w:color="auto"/>
            <w:left w:val="none" w:sz="0" w:space="0" w:color="auto"/>
            <w:bottom w:val="none" w:sz="0" w:space="0" w:color="auto"/>
            <w:right w:val="none" w:sz="0" w:space="0" w:color="auto"/>
          </w:divBdr>
        </w:div>
        <w:div w:id="632558039">
          <w:marLeft w:val="1080"/>
          <w:marRight w:val="0"/>
          <w:marTop w:val="100"/>
          <w:marBottom w:val="0"/>
          <w:divBdr>
            <w:top w:val="none" w:sz="0" w:space="0" w:color="auto"/>
            <w:left w:val="none" w:sz="0" w:space="0" w:color="auto"/>
            <w:bottom w:val="none" w:sz="0" w:space="0" w:color="auto"/>
            <w:right w:val="none" w:sz="0" w:space="0" w:color="auto"/>
          </w:divBdr>
        </w:div>
        <w:div w:id="652181358">
          <w:marLeft w:val="1080"/>
          <w:marRight w:val="0"/>
          <w:marTop w:val="100"/>
          <w:marBottom w:val="0"/>
          <w:divBdr>
            <w:top w:val="none" w:sz="0" w:space="0" w:color="auto"/>
            <w:left w:val="none" w:sz="0" w:space="0" w:color="auto"/>
            <w:bottom w:val="none" w:sz="0" w:space="0" w:color="auto"/>
            <w:right w:val="none" w:sz="0" w:space="0" w:color="auto"/>
          </w:divBdr>
        </w:div>
        <w:div w:id="211506914">
          <w:marLeft w:val="1080"/>
          <w:marRight w:val="0"/>
          <w:marTop w:val="100"/>
          <w:marBottom w:val="0"/>
          <w:divBdr>
            <w:top w:val="none" w:sz="0" w:space="0" w:color="auto"/>
            <w:left w:val="none" w:sz="0" w:space="0" w:color="auto"/>
            <w:bottom w:val="none" w:sz="0" w:space="0" w:color="auto"/>
            <w:right w:val="none" w:sz="0" w:space="0" w:color="auto"/>
          </w:divBdr>
        </w:div>
        <w:div w:id="265385190">
          <w:marLeft w:val="1080"/>
          <w:marRight w:val="0"/>
          <w:marTop w:val="100"/>
          <w:marBottom w:val="0"/>
          <w:divBdr>
            <w:top w:val="none" w:sz="0" w:space="0" w:color="auto"/>
            <w:left w:val="none" w:sz="0" w:space="0" w:color="auto"/>
            <w:bottom w:val="none" w:sz="0" w:space="0" w:color="auto"/>
            <w:right w:val="none" w:sz="0" w:space="0" w:color="auto"/>
          </w:divBdr>
        </w:div>
        <w:div w:id="374308007">
          <w:marLeft w:val="1080"/>
          <w:marRight w:val="0"/>
          <w:marTop w:val="100"/>
          <w:marBottom w:val="0"/>
          <w:divBdr>
            <w:top w:val="none" w:sz="0" w:space="0" w:color="auto"/>
            <w:left w:val="none" w:sz="0" w:space="0" w:color="auto"/>
            <w:bottom w:val="none" w:sz="0" w:space="0" w:color="auto"/>
            <w:right w:val="none" w:sz="0" w:space="0" w:color="auto"/>
          </w:divBdr>
        </w:div>
        <w:div w:id="2071462249">
          <w:marLeft w:val="1080"/>
          <w:marRight w:val="0"/>
          <w:marTop w:val="100"/>
          <w:marBottom w:val="0"/>
          <w:divBdr>
            <w:top w:val="none" w:sz="0" w:space="0" w:color="auto"/>
            <w:left w:val="none" w:sz="0" w:space="0" w:color="auto"/>
            <w:bottom w:val="none" w:sz="0" w:space="0" w:color="auto"/>
            <w:right w:val="none" w:sz="0" w:space="0" w:color="auto"/>
          </w:divBdr>
        </w:div>
      </w:divsChild>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637034760">
      <w:bodyDiv w:val="1"/>
      <w:marLeft w:val="0"/>
      <w:marRight w:val="0"/>
      <w:marTop w:val="0"/>
      <w:marBottom w:val="0"/>
      <w:divBdr>
        <w:top w:val="none" w:sz="0" w:space="0" w:color="auto"/>
        <w:left w:val="none" w:sz="0" w:space="0" w:color="auto"/>
        <w:bottom w:val="none" w:sz="0" w:space="0" w:color="auto"/>
        <w:right w:val="none" w:sz="0" w:space="0" w:color="auto"/>
      </w:divBdr>
      <w:divsChild>
        <w:div w:id="256328963">
          <w:marLeft w:val="360"/>
          <w:marRight w:val="0"/>
          <w:marTop w:val="200"/>
          <w:marBottom w:val="0"/>
          <w:divBdr>
            <w:top w:val="none" w:sz="0" w:space="0" w:color="auto"/>
            <w:left w:val="none" w:sz="0" w:space="0" w:color="auto"/>
            <w:bottom w:val="none" w:sz="0" w:space="0" w:color="auto"/>
            <w:right w:val="none" w:sz="0" w:space="0" w:color="auto"/>
          </w:divBdr>
        </w:div>
        <w:div w:id="1812404053">
          <w:marLeft w:val="1080"/>
          <w:marRight w:val="0"/>
          <w:marTop w:val="100"/>
          <w:marBottom w:val="0"/>
          <w:divBdr>
            <w:top w:val="none" w:sz="0" w:space="0" w:color="auto"/>
            <w:left w:val="none" w:sz="0" w:space="0" w:color="auto"/>
            <w:bottom w:val="none" w:sz="0" w:space="0" w:color="auto"/>
            <w:right w:val="none" w:sz="0" w:space="0" w:color="auto"/>
          </w:divBdr>
        </w:div>
        <w:div w:id="1382628571">
          <w:marLeft w:val="1080"/>
          <w:marRight w:val="0"/>
          <w:marTop w:val="100"/>
          <w:marBottom w:val="0"/>
          <w:divBdr>
            <w:top w:val="none" w:sz="0" w:space="0" w:color="auto"/>
            <w:left w:val="none" w:sz="0" w:space="0" w:color="auto"/>
            <w:bottom w:val="none" w:sz="0" w:space="0" w:color="auto"/>
            <w:right w:val="none" w:sz="0" w:space="0" w:color="auto"/>
          </w:divBdr>
        </w:div>
        <w:div w:id="1545217306">
          <w:marLeft w:val="1800"/>
          <w:marRight w:val="0"/>
          <w:marTop w:val="100"/>
          <w:marBottom w:val="0"/>
          <w:divBdr>
            <w:top w:val="none" w:sz="0" w:space="0" w:color="auto"/>
            <w:left w:val="none" w:sz="0" w:space="0" w:color="auto"/>
            <w:bottom w:val="none" w:sz="0" w:space="0" w:color="auto"/>
            <w:right w:val="none" w:sz="0" w:space="0" w:color="auto"/>
          </w:divBdr>
        </w:div>
        <w:div w:id="1182207901">
          <w:marLeft w:val="1800"/>
          <w:marRight w:val="0"/>
          <w:marTop w:val="100"/>
          <w:marBottom w:val="0"/>
          <w:divBdr>
            <w:top w:val="none" w:sz="0" w:space="0" w:color="auto"/>
            <w:left w:val="none" w:sz="0" w:space="0" w:color="auto"/>
            <w:bottom w:val="none" w:sz="0" w:space="0" w:color="auto"/>
            <w:right w:val="none" w:sz="0" w:space="0" w:color="auto"/>
          </w:divBdr>
        </w:div>
        <w:div w:id="748383431">
          <w:marLeft w:val="1800"/>
          <w:marRight w:val="0"/>
          <w:marTop w:val="100"/>
          <w:marBottom w:val="0"/>
          <w:divBdr>
            <w:top w:val="none" w:sz="0" w:space="0" w:color="auto"/>
            <w:left w:val="none" w:sz="0" w:space="0" w:color="auto"/>
            <w:bottom w:val="none" w:sz="0" w:space="0" w:color="auto"/>
            <w:right w:val="none" w:sz="0" w:space="0" w:color="auto"/>
          </w:divBdr>
        </w:div>
        <w:div w:id="1138186180">
          <w:marLeft w:val="1800"/>
          <w:marRight w:val="0"/>
          <w:marTop w:val="100"/>
          <w:marBottom w:val="0"/>
          <w:divBdr>
            <w:top w:val="none" w:sz="0" w:space="0" w:color="auto"/>
            <w:left w:val="none" w:sz="0" w:space="0" w:color="auto"/>
            <w:bottom w:val="none" w:sz="0" w:space="0" w:color="auto"/>
            <w:right w:val="none" w:sz="0" w:space="0" w:color="auto"/>
          </w:divBdr>
        </w:div>
        <w:div w:id="2017997159">
          <w:marLeft w:val="1800"/>
          <w:marRight w:val="0"/>
          <w:marTop w:val="100"/>
          <w:marBottom w:val="0"/>
          <w:divBdr>
            <w:top w:val="none" w:sz="0" w:space="0" w:color="auto"/>
            <w:left w:val="none" w:sz="0" w:space="0" w:color="auto"/>
            <w:bottom w:val="none" w:sz="0" w:space="0" w:color="auto"/>
            <w:right w:val="none" w:sz="0" w:space="0" w:color="auto"/>
          </w:divBdr>
        </w:div>
        <w:div w:id="91821918">
          <w:marLeft w:val="1080"/>
          <w:marRight w:val="0"/>
          <w:marTop w:val="100"/>
          <w:marBottom w:val="0"/>
          <w:divBdr>
            <w:top w:val="none" w:sz="0" w:space="0" w:color="auto"/>
            <w:left w:val="none" w:sz="0" w:space="0" w:color="auto"/>
            <w:bottom w:val="none" w:sz="0" w:space="0" w:color="auto"/>
            <w:right w:val="none" w:sz="0" w:space="0" w:color="auto"/>
          </w:divBdr>
        </w:div>
        <w:div w:id="210726282">
          <w:marLeft w:val="1080"/>
          <w:marRight w:val="0"/>
          <w:marTop w:val="100"/>
          <w:marBottom w:val="0"/>
          <w:divBdr>
            <w:top w:val="none" w:sz="0" w:space="0" w:color="auto"/>
            <w:left w:val="none" w:sz="0" w:space="0" w:color="auto"/>
            <w:bottom w:val="none" w:sz="0" w:space="0" w:color="auto"/>
            <w:right w:val="none" w:sz="0" w:space="0" w:color="auto"/>
          </w:divBdr>
        </w:div>
        <w:div w:id="888494834">
          <w:marLeft w:val="1080"/>
          <w:marRight w:val="0"/>
          <w:marTop w:val="100"/>
          <w:marBottom w:val="0"/>
          <w:divBdr>
            <w:top w:val="none" w:sz="0" w:space="0" w:color="auto"/>
            <w:left w:val="none" w:sz="0" w:space="0" w:color="auto"/>
            <w:bottom w:val="none" w:sz="0" w:space="0" w:color="auto"/>
            <w:right w:val="none" w:sz="0" w:space="0" w:color="auto"/>
          </w:divBdr>
        </w:div>
      </w:divsChild>
    </w:div>
    <w:div w:id="884024369">
      <w:bodyDiv w:val="1"/>
      <w:marLeft w:val="0"/>
      <w:marRight w:val="0"/>
      <w:marTop w:val="0"/>
      <w:marBottom w:val="0"/>
      <w:divBdr>
        <w:top w:val="none" w:sz="0" w:space="0" w:color="auto"/>
        <w:left w:val="none" w:sz="0" w:space="0" w:color="auto"/>
        <w:bottom w:val="none" w:sz="0" w:space="0" w:color="auto"/>
        <w:right w:val="none" w:sz="0" w:space="0" w:color="auto"/>
      </w:divBdr>
    </w:div>
    <w:div w:id="971714309">
      <w:bodyDiv w:val="1"/>
      <w:marLeft w:val="0"/>
      <w:marRight w:val="0"/>
      <w:marTop w:val="0"/>
      <w:marBottom w:val="0"/>
      <w:divBdr>
        <w:top w:val="none" w:sz="0" w:space="0" w:color="auto"/>
        <w:left w:val="none" w:sz="0" w:space="0" w:color="auto"/>
        <w:bottom w:val="none" w:sz="0" w:space="0" w:color="auto"/>
        <w:right w:val="none" w:sz="0" w:space="0" w:color="auto"/>
      </w:divBdr>
      <w:divsChild>
        <w:div w:id="148448308">
          <w:marLeft w:val="360"/>
          <w:marRight w:val="0"/>
          <w:marTop w:val="200"/>
          <w:marBottom w:val="0"/>
          <w:divBdr>
            <w:top w:val="none" w:sz="0" w:space="0" w:color="auto"/>
            <w:left w:val="none" w:sz="0" w:space="0" w:color="auto"/>
            <w:bottom w:val="none" w:sz="0" w:space="0" w:color="auto"/>
            <w:right w:val="none" w:sz="0" w:space="0" w:color="auto"/>
          </w:divBdr>
        </w:div>
        <w:div w:id="1792938985">
          <w:marLeft w:val="1080"/>
          <w:marRight w:val="0"/>
          <w:marTop w:val="100"/>
          <w:marBottom w:val="0"/>
          <w:divBdr>
            <w:top w:val="none" w:sz="0" w:space="0" w:color="auto"/>
            <w:left w:val="none" w:sz="0" w:space="0" w:color="auto"/>
            <w:bottom w:val="none" w:sz="0" w:space="0" w:color="auto"/>
            <w:right w:val="none" w:sz="0" w:space="0" w:color="auto"/>
          </w:divBdr>
        </w:div>
        <w:div w:id="1480809149">
          <w:marLeft w:val="1080"/>
          <w:marRight w:val="0"/>
          <w:marTop w:val="100"/>
          <w:marBottom w:val="0"/>
          <w:divBdr>
            <w:top w:val="none" w:sz="0" w:space="0" w:color="auto"/>
            <w:left w:val="none" w:sz="0" w:space="0" w:color="auto"/>
            <w:bottom w:val="none" w:sz="0" w:space="0" w:color="auto"/>
            <w:right w:val="none" w:sz="0" w:space="0" w:color="auto"/>
          </w:divBdr>
        </w:div>
        <w:div w:id="562832071">
          <w:marLeft w:val="1080"/>
          <w:marRight w:val="0"/>
          <w:marTop w:val="100"/>
          <w:marBottom w:val="0"/>
          <w:divBdr>
            <w:top w:val="none" w:sz="0" w:space="0" w:color="auto"/>
            <w:left w:val="none" w:sz="0" w:space="0" w:color="auto"/>
            <w:bottom w:val="none" w:sz="0" w:space="0" w:color="auto"/>
            <w:right w:val="none" w:sz="0" w:space="0" w:color="auto"/>
          </w:divBdr>
        </w:div>
        <w:div w:id="1080324610">
          <w:marLeft w:val="1080"/>
          <w:marRight w:val="0"/>
          <w:marTop w:val="100"/>
          <w:marBottom w:val="0"/>
          <w:divBdr>
            <w:top w:val="none" w:sz="0" w:space="0" w:color="auto"/>
            <w:left w:val="none" w:sz="0" w:space="0" w:color="auto"/>
            <w:bottom w:val="none" w:sz="0" w:space="0" w:color="auto"/>
            <w:right w:val="none" w:sz="0" w:space="0" w:color="auto"/>
          </w:divBdr>
        </w:div>
        <w:div w:id="1216895477">
          <w:marLeft w:val="1080"/>
          <w:marRight w:val="0"/>
          <w:marTop w:val="100"/>
          <w:marBottom w:val="0"/>
          <w:divBdr>
            <w:top w:val="none" w:sz="0" w:space="0" w:color="auto"/>
            <w:left w:val="none" w:sz="0" w:space="0" w:color="auto"/>
            <w:bottom w:val="none" w:sz="0" w:space="0" w:color="auto"/>
            <w:right w:val="none" w:sz="0" w:space="0" w:color="auto"/>
          </w:divBdr>
        </w:div>
      </w:divsChild>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26C88-9EEA-44DF-87C9-0BBD517C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Wong-Parodi</dc:creator>
  <cp:lastModifiedBy>Madani, Mo</cp:lastModifiedBy>
  <cp:revision>4</cp:revision>
  <cp:lastPrinted>2019-10-04T20:31:00Z</cp:lastPrinted>
  <dcterms:created xsi:type="dcterms:W3CDTF">2019-10-24T18:53:00Z</dcterms:created>
  <dcterms:modified xsi:type="dcterms:W3CDTF">2019-10-25T13:09:00Z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